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8A" w:rsidRPr="001A5D07" w:rsidRDefault="00B92A8A" w:rsidP="00B92A8A">
      <w:pPr>
        <w:spacing w:line="600" w:lineRule="exact"/>
        <w:jc w:val="center"/>
        <w:rPr>
          <w:rFonts w:ascii="华文中宋" w:eastAsia="华文中宋" w:hAnsi="华文中宋"/>
          <w:color w:val="548DD4"/>
          <w:sz w:val="24"/>
          <w:szCs w:val="24"/>
        </w:rPr>
      </w:pPr>
    </w:p>
    <w:p w:rsidR="00B92A8A" w:rsidRPr="001A5D07" w:rsidRDefault="00B92A8A" w:rsidP="00B92A8A">
      <w:pPr>
        <w:spacing w:line="560" w:lineRule="exact"/>
        <w:jc w:val="center"/>
        <w:rPr>
          <w:rFonts w:ascii="华文中宋" w:eastAsia="华文中宋" w:hAnsi="华文中宋"/>
          <w:color w:val="548DD4"/>
          <w:sz w:val="24"/>
          <w:szCs w:val="24"/>
        </w:rPr>
      </w:pPr>
    </w:p>
    <w:p w:rsidR="00B92A8A" w:rsidRPr="00CA105A" w:rsidRDefault="00B92A8A" w:rsidP="00B92A8A">
      <w:pPr>
        <w:spacing w:line="560" w:lineRule="exact"/>
        <w:rPr>
          <w:rFonts w:ascii="华文中宋" w:eastAsia="华文中宋" w:hAnsi="华文中宋"/>
          <w:sz w:val="32"/>
          <w:szCs w:val="32"/>
        </w:rPr>
      </w:pPr>
      <w:r>
        <w:rPr>
          <w:rFonts w:ascii="华文中宋" w:eastAsia="华文中宋" w:hAnsi="华文中宋"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285750</wp:posOffset>
                </wp:positionV>
                <wp:extent cx="5615940" cy="1134745"/>
                <wp:effectExtent l="10795" t="9525" r="12065" b="825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134745"/>
                        </a:xfrm>
                        <a:prstGeom prst="rect">
                          <a:avLst/>
                        </a:prstGeom>
                        <a:solidFill>
                          <a:srgbClr val="FFFFFF"/>
                        </a:solidFill>
                        <a:ln w="9525">
                          <a:solidFill>
                            <a:srgbClr val="FFFFFF"/>
                          </a:solidFill>
                          <a:miter lim="800000"/>
                          <a:headEnd/>
                          <a:tailEnd/>
                        </a:ln>
                      </wps:spPr>
                      <wps:txbx>
                        <w:txbxContent>
                          <w:p w:rsidR="00B92A8A" w:rsidRPr="0080646B" w:rsidRDefault="00B92A8A" w:rsidP="00B92A8A">
                            <w:pPr>
                              <w:ind w:rightChars="-68" w:right="-143"/>
                              <w:jc w:val="center"/>
                              <w:rPr>
                                <w:rFonts w:ascii="方正小标宋简体" w:eastAsia="方正小标宋简体" w:hAnsi="宋体"/>
                                <w:color w:val="FF0000"/>
                                <w:spacing w:val="70"/>
                                <w:w w:val="60"/>
                                <w:sz w:val="110"/>
                                <w:szCs w:val="110"/>
                              </w:rPr>
                            </w:pPr>
                            <w:r w:rsidRPr="0080646B">
                              <w:rPr>
                                <w:rFonts w:ascii="方正小标宋简体" w:eastAsia="方正小标宋简体" w:hAnsi="宋体" w:hint="eastAsia"/>
                                <w:color w:val="FF0000"/>
                                <w:spacing w:val="70"/>
                                <w:w w:val="60"/>
                                <w:sz w:val="110"/>
                                <w:szCs w:val="110"/>
                              </w:rPr>
                              <w:t>吉林省</w:t>
                            </w:r>
                            <w:r w:rsidR="00355D52">
                              <w:rPr>
                                <w:rFonts w:ascii="方正小标宋简体" w:eastAsia="方正小标宋简体" w:hAnsi="宋体" w:hint="eastAsia"/>
                                <w:color w:val="FF0000"/>
                                <w:spacing w:val="70"/>
                                <w:w w:val="60"/>
                                <w:sz w:val="110"/>
                                <w:szCs w:val="110"/>
                              </w:rPr>
                              <w:t>生态</w:t>
                            </w:r>
                            <w:r w:rsidRPr="0080646B">
                              <w:rPr>
                                <w:rFonts w:ascii="方正小标宋简体" w:eastAsia="方正小标宋简体" w:hAnsi="宋体" w:hint="eastAsia"/>
                                <w:color w:val="FF0000"/>
                                <w:spacing w:val="70"/>
                                <w:w w:val="60"/>
                                <w:sz w:val="110"/>
                                <w:szCs w:val="110"/>
                              </w:rPr>
                              <w:t>环境厅文件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本框 5" o:spid="_x0000_s1026" type="#_x0000_t202" style="position:absolute;left:0;text-align:left;margin-left:-6.65pt;margin-top:22.5pt;width:442.2pt;height:8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" strokecolor="white">
                <v:textbox>
                  <w:txbxContent>
                    <w:p w:rsidR="00B92A8A" w:rsidRPr="0080646B" w:rsidRDefault="00B92A8A" w:rsidP="00B92A8A">
                      <w:pPr>
                        <w:ind w:rightChars="-68" w:right="-143"/>
                        <w:jc w:val="center"/>
                        <w:rPr>
                          <w:rFonts w:ascii="方正小标宋简体" w:eastAsia="方正小标宋简体" w:hAnsi="宋体"/>
                          <w:color w:val="FF0000"/>
                          <w:spacing w:val="70"/>
                          <w:w w:val="60"/>
                          <w:sz w:val="110"/>
                          <w:szCs w:val="110"/>
                        </w:rPr>
                      </w:pPr>
                      <w:r w:rsidRPr="0080646B">
                        <w:rPr>
                          <w:rFonts w:ascii="方正小标宋简体" w:eastAsia="方正小标宋简体" w:hAnsi="宋体" w:hint="eastAsia"/>
                          <w:color w:val="FF0000"/>
                          <w:spacing w:val="70"/>
                          <w:w w:val="60"/>
                          <w:sz w:val="110"/>
                          <w:szCs w:val="110"/>
                        </w:rPr>
                        <w:t>吉林省</w:t>
                      </w:r>
                      <w:r w:rsidR="00355D52">
                        <w:rPr>
                          <w:rFonts w:ascii="方正小标宋简体" w:eastAsia="方正小标宋简体" w:hAnsi="宋体" w:hint="eastAsia"/>
                          <w:color w:val="FF0000"/>
                          <w:spacing w:val="70"/>
                          <w:w w:val="60"/>
                          <w:sz w:val="110"/>
                          <w:szCs w:val="110"/>
                        </w:rPr>
                        <w:t>生态</w:t>
                      </w:r>
                      <w:r w:rsidRPr="0080646B">
                        <w:rPr>
                          <w:rFonts w:ascii="方正小标宋简体" w:eastAsia="方正小标宋简体" w:hAnsi="宋体" w:hint="eastAsia"/>
                          <w:color w:val="FF0000"/>
                          <w:spacing w:val="70"/>
                          <w:w w:val="60"/>
                          <w:sz w:val="110"/>
                          <w:szCs w:val="110"/>
                        </w:rPr>
                        <w:t>环境厅文件</w:t>
                      </w:r>
                    </w:p>
                  </w:txbxContent>
                </v:textbox>
              </v:shape>
            </w:pict>
          </mc:Fallback>
        </mc:AlternateContent>
      </w:r>
    </w:p>
    <w:p w:rsidR="00B92A8A" w:rsidRPr="00CA105A" w:rsidRDefault="00B92A8A" w:rsidP="00B92A8A">
      <w:pPr>
        <w:spacing w:line="560" w:lineRule="exact"/>
        <w:jc w:val="center"/>
        <w:rPr>
          <w:rFonts w:ascii="华文中宋" w:eastAsia="华文中宋" w:hAnsi="华文中宋"/>
          <w:sz w:val="32"/>
          <w:szCs w:val="32"/>
        </w:rPr>
      </w:pPr>
    </w:p>
    <w:p w:rsidR="00B92A8A" w:rsidRPr="00CA105A" w:rsidRDefault="00B92A8A" w:rsidP="00B92A8A">
      <w:pPr>
        <w:spacing w:line="560" w:lineRule="exact"/>
        <w:jc w:val="center"/>
        <w:rPr>
          <w:rFonts w:ascii="华文中宋" w:eastAsia="华文中宋" w:hAnsi="华文中宋"/>
          <w:sz w:val="32"/>
          <w:szCs w:val="32"/>
        </w:rPr>
      </w:pPr>
    </w:p>
    <w:p w:rsidR="00B92A8A" w:rsidRPr="00CA105A" w:rsidRDefault="00B92A8A" w:rsidP="00B92A8A">
      <w:pPr>
        <w:spacing w:line="560" w:lineRule="exact"/>
        <w:jc w:val="center"/>
        <w:rPr>
          <w:rFonts w:ascii="华文中宋" w:eastAsia="华文中宋" w:hAnsi="华文中宋"/>
          <w:sz w:val="32"/>
          <w:szCs w:val="32"/>
        </w:rPr>
      </w:pPr>
    </w:p>
    <w:p w:rsidR="00B92A8A" w:rsidRPr="001A5D07" w:rsidRDefault="00B92A8A" w:rsidP="00B92A8A">
      <w:pPr>
        <w:spacing w:line="300" w:lineRule="exact"/>
        <w:rPr>
          <w:rFonts w:ascii="仿宋_GB2312" w:eastAsia="仿宋_GB2312"/>
          <w:color w:val="548DD4"/>
          <w:sz w:val="24"/>
          <w:szCs w:val="24"/>
        </w:rPr>
      </w:pPr>
    </w:p>
    <w:p w:rsidR="00B92A8A" w:rsidRPr="001A5D07" w:rsidRDefault="00B92A8A" w:rsidP="00B92A8A">
      <w:pPr>
        <w:spacing w:line="340" w:lineRule="exact"/>
        <w:jc w:val="right"/>
        <w:rPr>
          <w:rFonts w:ascii="仿宋_GB2312" w:eastAsia="仿宋_GB2312"/>
          <w:color w:val="548DD4"/>
          <w:sz w:val="24"/>
          <w:szCs w:val="24"/>
        </w:rPr>
      </w:pPr>
    </w:p>
    <w:p w:rsidR="00B92A8A" w:rsidRPr="005C10A3" w:rsidRDefault="00F629A3" w:rsidP="00B92A8A">
      <w:pPr>
        <w:tabs>
          <w:tab w:val="right" w:pos="9214"/>
        </w:tabs>
        <w:spacing w:line="360" w:lineRule="exact"/>
        <w:jc w:val="center"/>
        <w:rPr>
          <w:rFonts w:ascii="仿宋_GB2312" w:eastAsia="仿宋_GB2312" w:hAnsi="楷体"/>
          <w:sz w:val="32"/>
          <w:szCs w:val="32"/>
        </w:rPr>
      </w:pPr>
      <w:bookmarkStart w:id="0" w:name="whleibie"/>
      <w:bookmarkStart w:id="1" w:name="whnum"/>
      <w:bookmarkStart w:id="2" w:name="noValue"/>
      <w:bookmarkEnd w:id="0"/>
      <w:bookmarkEnd w:id="1"/>
      <w:r>
        <w:rPr>
          <w:rFonts w:ascii="仿宋_GB2312" w:eastAsia="仿宋_GB2312" w:hAnsi="楷体" w:hint="eastAsia"/>
          <w:sz w:val="32"/>
          <w:szCs w:val="32"/>
        </w:rPr>
        <w:t>吉环环评字〔</w:t>
      </w:r>
      <w:r>
        <w:rPr>
          <w:rFonts w:ascii="仿宋_GB2312" w:eastAsia="仿宋_GB2312" w:hAnsi="楷体"/>
          <w:sz w:val="32"/>
          <w:szCs w:val="32"/>
        </w:rPr>
        <w:t>2019〕7号</w:t>
      </w:r>
      <w:bookmarkEnd w:id="2"/>
    </w:p>
    <w:p w:rsidR="00B92A8A" w:rsidRPr="00CA105A" w:rsidRDefault="00B92A8A" w:rsidP="00B92A8A">
      <w:pPr>
        <w:spacing w:line="160" w:lineRule="exact"/>
        <w:jc w:val="center"/>
        <w:rPr>
          <w:rFonts w:ascii="华文中宋" w:eastAsia="华文中宋" w:hAnsi="华文中宋"/>
          <w:sz w:val="32"/>
          <w:szCs w:val="32"/>
        </w:rPr>
      </w:pPr>
    </w:p>
    <w:p w:rsidR="00B92A8A" w:rsidRPr="001A5D07" w:rsidRDefault="00B92A8A" w:rsidP="00B92A8A">
      <w:pPr>
        <w:spacing w:line="560" w:lineRule="exact"/>
        <w:jc w:val="center"/>
        <w:rPr>
          <w:rFonts w:ascii="华文中宋" w:eastAsia="华文中宋" w:hAnsi="华文中宋"/>
          <w:color w:val="548DD4"/>
          <w:sz w:val="24"/>
          <w:szCs w:val="24"/>
        </w:rPr>
      </w:pPr>
      <w:r>
        <w:rPr>
          <w:rFonts w:ascii="华文中宋" w:eastAsia="华文中宋" w:hAnsi="华文中宋"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34290</wp:posOffset>
                </wp:positionV>
                <wp:extent cx="5615940" cy="0"/>
                <wp:effectExtent l="16510" t="15240" r="15875"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4A465D6"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7pt" to="43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" strokecolor="red" strokeweight="1.5pt"/>
            </w:pict>
          </mc:Fallback>
        </mc:AlternateContent>
      </w:r>
      <w:r>
        <w:rPr>
          <w:rFonts w:ascii="华文中宋" w:eastAsia="华文中宋" w:hAnsi="华文中宋" w:hint="eastAsia"/>
          <w:sz w:val="24"/>
          <w:szCs w:val="24"/>
        </w:rPr>
        <w:t xml:space="preserve">        </w:t>
      </w:r>
    </w:p>
    <w:p w:rsidR="00F629A3" w:rsidRPr="00D45386" w:rsidRDefault="00F629A3" w:rsidP="00D45386">
      <w:pPr>
        <w:spacing w:line="640" w:lineRule="exact"/>
      </w:pPr>
    </w:p>
    <w:p w:rsidR="00F629A3" w:rsidRDefault="00F629A3" w:rsidP="00D45386">
      <w:pPr>
        <w:spacing w:line="600" w:lineRule="exact"/>
        <w:jc w:val="center"/>
        <w:rPr>
          <w:rFonts w:ascii="方正小标宋简体" w:eastAsia="方正小标宋简体"/>
          <w:sz w:val="44"/>
          <w:szCs w:val="44"/>
        </w:rPr>
      </w:pPr>
      <w:r w:rsidRPr="00D951A5">
        <w:rPr>
          <w:rFonts w:ascii="方正小标宋简体" w:eastAsia="方正小标宋简体" w:hint="eastAsia"/>
          <w:sz w:val="44"/>
          <w:szCs w:val="44"/>
        </w:rPr>
        <w:t>吉林省生态环境厅关于印发</w:t>
      </w:r>
    </w:p>
    <w:p w:rsidR="00F629A3" w:rsidRDefault="00F629A3" w:rsidP="00D4538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w:t>
      </w:r>
      <w:r w:rsidRPr="00D951A5">
        <w:rPr>
          <w:rFonts w:ascii="方正小标宋简体" w:eastAsia="方正小标宋简体" w:hint="eastAsia"/>
          <w:sz w:val="44"/>
          <w:szCs w:val="44"/>
        </w:rPr>
        <w:t>吉林省不</w:t>
      </w:r>
      <w:bookmarkStart w:id="3" w:name="_GoBack"/>
      <w:bookmarkEnd w:id="3"/>
      <w:r w:rsidRPr="00D951A5">
        <w:rPr>
          <w:rFonts w:ascii="方正小标宋简体" w:eastAsia="方正小标宋简体" w:hint="eastAsia"/>
          <w:sz w:val="44"/>
          <w:szCs w:val="44"/>
        </w:rPr>
        <w:t>纳入建设项目环评管理的项目类型</w:t>
      </w:r>
    </w:p>
    <w:p w:rsidR="00F629A3" w:rsidRPr="00D951A5" w:rsidRDefault="00F629A3" w:rsidP="00D4538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w:t>
      </w:r>
      <w:r w:rsidRPr="00D951A5">
        <w:rPr>
          <w:rFonts w:ascii="方正小标宋简体" w:eastAsia="方正小标宋简体" w:hint="eastAsia"/>
          <w:sz w:val="44"/>
          <w:szCs w:val="44"/>
        </w:rPr>
        <w:t>2019年版</w:t>
      </w:r>
      <w:r>
        <w:rPr>
          <w:rFonts w:ascii="方正小标宋简体" w:eastAsia="方正小标宋简体" w:hint="eastAsia"/>
          <w:sz w:val="44"/>
          <w:szCs w:val="44"/>
        </w:rPr>
        <w:t>）</w:t>
      </w:r>
      <w:r w:rsidRPr="00D951A5">
        <w:rPr>
          <w:rFonts w:ascii="方正小标宋简体" w:eastAsia="方正小标宋简体" w:hint="eastAsia"/>
          <w:sz w:val="44"/>
          <w:szCs w:val="44"/>
        </w:rPr>
        <w:t>》的通知</w:t>
      </w:r>
    </w:p>
    <w:p w:rsidR="00F629A3" w:rsidRPr="00D951A5" w:rsidRDefault="00F629A3" w:rsidP="00D45386">
      <w:pPr>
        <w:spacing w:line="600" w:lineRule="exact"/>
        <w:rPr>
          <w:rFonts w:ascii="仿宋_GB2312" w:eastAsia="仿宋_GB2312"/>
          <w:sz w:val="32"/>
          <w:szCs w:val="32"/>
        </w:rPr>
      </w:pPr>
    </w:p>
    <w:p w:rsidR="00F629A3" w:rsidRPr="00D951A5" w:rsidRDefault="00F629A3" w:rsidP="00D45386">
      <w:pPr>
        <w:spacing w:line="600" w:lineRule="exact"/>
        <w:rPr>
          <w:rFonts w:ascii="仿宋_GB2312" w:eastAsia="仿宋_GB2312"/>
          <w:sz w:val="32"/>
          <w:szCs w:val="32"/>
        </w:rPr>
      </w:pPr>
      <w:r w:rsidRPr="00D951A5">
        <w:rPr>
          <w:rFonts w:ascii="仿宋_GB2312" w:eastAsia="仿宋_GB2312" w:hint="eastAsia"/>
          <w:sz w:val="32"/>
          <w:szCs w:val="32"/>
        </w:rPr>
        <w:t>各市（州）、长白山管委会</w:t>
      </w:r>
      <w:r>
        <w:rPr>
          <w:rFonts w:ascii="仿宋_GB2312" w:eastAsia="仿宋_GB2312" w:hint="eastAsia"/>
          <w:sz w:val="32"/>
          <w:szCs w:val="32"/>
        </w:rPr>
        <w:t>生态环境局</w:t>
      </w:r>
      <w:r w:rsidRPr="00D951A5">
        <w:rPr>
          <w:rFonts w:ascii="仿宋_GB2312" w:eastAsia="仿宋_GB2312" w:hint="eastAsia"/>
          <w:sz w:val="32"/>
          <w:szCs w:val="32"/>
        </w:rPr>
        <w:t>，</w:t>
      </w:r>
      <w:r>
        <w:rPr>
          <w:rFonts w:ascii="仿宋_GB2312" w:eastAsia="仿宋_GB2312" w:hint="eastAsia"/>
          <w:sz w:val="32"/>
          <w:szCs w:val="32"/>
        </w:rPr>
        <w:t>各县（市、区）环境保护局</w:t>
      </w:r>
      <w:r w:rsidRPr="00D951A5">
        <w:rPr>
          <w:rFonts w:ascii="仿宋_GB2312" w:eastAsia="仿宋_GB2312" w:hint="eastAsia"/>
          <w:sz w:val="32"/>
          <w:szCs w:val="32"/>
        </w:rPr>
        <w:t>：</w:t>
      </w:r>
    </w:p>
    <w:p w:rsidR="00F629A3" w:rsidRPr="00D951A5" w:rsidRDefault="00F629A3" w:rsidP="00D45386">
      <w:pPr>
        <w:spacing w:line="600" w:lineRule="exact"/>
        <w:ind w:firstLine="630"/>
        <w:rPr>
          <w:rFonts w:ascii="仿宋_GB2312" w:eastAsia="仿宋_GB2312"/>
          <w:sz w:val="32"/>
          <w:szCs w:val="32"/>
        </w:rPr>
      </w:pPr>
      <w:r>
        <w:rPr>
          <w:rFonts w:ascii="仿宋_GB2312" w:eastAsia="仿宋_GB2312" w:hint="eastAsia"/>
          <w:color w:val="000000"/>
          <w:sz w:val="32"/>
          <w:szCs w:val="32"/>
          <w:shd w:val="clear" w:color="auto" w:fill="FFFFFF"/>
        </w:rPr>
        <w:t>为贯彻</w:t>
      </w:r>
      <w:r w:rsidRPr="009D204E">
        <w:rPr>
          <w:rFonts w:ascii="仿宋_GB2312" w:eastAsia="仿宋_GB2312" w:hint="eastAsia"/>
          <w:color w:val="000000"/>
          <w:sz w:val="32"/>
          <w:szCs w:val="32"/>
          <w:shd w:val="clear" w:color="auto" w:fill="FFFFFF"/>
        </w:rPr>
        <w:t>落实国务院</w:t>
      </w:r>
      <w:r>
        <w:rPr>
          <w:rFonts w:ascii="仿宋_GB2312" w:eastAsia="仿宋_GB2312" w:hint="eastAsia"/>
          <w:color w:val="000000"/>
          <w:sz w:val="32"/>
          <w:szCs w:val="32"/>
          <w:shd w:val="clear" w:color="auto" w:fill="FFFFFF"/>
        </w:rPr>
        <w:t>及省委、省政府</w:t>
      </w:r>
      <w:r w:rsidRPr="009D204E">
        <w:rPr>
          <w:rFonts w:ascii="仿宋_GB2312" w:eastAsia="仿宋_GB2312" w:hint="eastAsia"/>
          <w:color w:val="000000"/>
          <w:sz w:val="32"/>
          <w:szCs w:val="32"/>
          <w:shd w:val="clear" w:color="auto" w:fill="FFFFFF"/>
        </w:rPr>
        <w:t>深化行政审批制度改革的</w:t>
      </w:r>
      <w:r>
        <w:rPr>
          <w:rFonts w:ascii="仿宋_GB2312" w:eastAsia="仿宋_GB2312" w:hint="eastAsia"/>
          <w:color w:val="000000"/>
          <w:sz w:val="32"/>
          <w:szCs w:val="32"/>
          <w:shd w:val="clear" w:color="auto" w:fill="FFFFFF"/>
        </w:rPr>
        <w:t>总体部署，</w:t>
      </w:r>
      <w:r w:rsidRPr="009D204E">
        <w:rPr>
          <w:rFonts w:ascii="仿宋_GB2312" w:eastAsia="仿宋_GB2312" w:hint="eastAsia"/>
          <w:color w:val="000000"/>
          <w:sz w:val="32"/>
          <w:szCs w:val="32"/>
          <w:shd w:val="clear" w:color="auto" w:fill="FFFFFF"/>
        </w:rPr>
        <w:t>服务民生工程建设，</w:t>
      </w:r>
      <w:r>
        <w:rPr>
          <w:rFonts w:ascii="仿宋_GB2312" w:eastAsia="仿宋_GB2312" w:hAnsi="Arial" w:cs="Arial" w:hint="eastAsia"/>
          <w:color w:val="000000"/>
          <w:sz w:val="32"/>
          <w:szCs w:val="32"/>
          <w:shd w:val="clear" w:color="auto" w:fill="FFFFFF"/>
        </w:rPr>
        <w:t>优化营商环境，</w:t>
      </w:r>
      <w:r w:rsidRPr="009D204E">
        <w:rPr>
          <w:rFonts w:ascii="仿宋_GB2312" w:eastAsia="仿宋_GB2312" w:hint="eastAsia"/>
          <w:color w:val="000000"/>
          <w:sz w:val="32"/>
          <w:szCs w:val="32"/>
          <w:shd w:val="clear" w:color="auto" w:fill="FFFFFF"/>
        </w:rPr>
        <w:t>促进小微企业发展，</w:t>
      </w:r>
      <w:r>
        <w:rPr>
          <w:rFonts w:ascii="仿宋_GB2312" w:eastAsia="仿宋_GB2312" w:hint="eastAsia"/>
          <w:sz w:val="32"/>
          <w:szCs w:val="32"/>
        </w:rPr>
        <w:t>深入</w:t>
      </w:r>
      <w:r w:rsidRPr="00D951A5">
        <w:rPr>
          <w:rFonts w:ascii="仿宋_GB2312" w:eastAsia="仿宋_GB2312" w:hint="eastAsia"/>
          <w:sz w:val="32"/>
          <w:szCs w:val="32"/>
        </w:rPr>
        <w:t>推进环评审批制度改革，</w:t>
      </w:r>
      <w:r>
        <w:rPr>
          <w:rFonts w:ascii="仿宋_GB2312" w:eastAsia="仿宋_GB2312" w:hint="eastAsia"/>
          <w:sz w:val="32"/>
          <w:szCs w:val="32"/>
        </w:rPr>
        <w:t>按照</w:t>
      </w:r>
      <w:r w:rsidRPr="00D951A5">
        <w:rPr>
          <w:rFonts w:ascii="仿宋_GB2312" w:eastAsia="仿宋_GB2312" w:hint="eastAsia"/>
          <w:sz w:val="32"/>
          <w:szCs w:val="32"/>
        </w:rPr>
        <w:t>“简政放权、放管结合、优化服务”的改革要求，结合我省实际，我厅研究制定了《吉林省不纳入建设项目环评管理的项目类型(2019年版)》，现印发给你们，请</w:t>
      </w:r>
      <w:r>
        <w:rPr>
          <w:rFonts w:ascii="仿宋_GB2312" w:eastAsia="仿宋_GB2312" w:hint="eastAsia"/>
          <w:sz w:val="32"/>
          <w:szCs w:val="32"/>
        </w:rPr>
        <w:t>结合以下要求，认真</w:t>
      </w:r>
      <w:r w:rsidRPr="00D951A5">
        <w:rPr>
          <w:rFonts w:ascii="仿宋_GB2312" w:eastAsia="仿宋_GB2312" w:hint="eastAsia"/>
          <w:sz w:val="32"/>
          <w:szCs w:val="32"/>
        </w:rPr>
        <w:t>遵照</w:t>
      </w:r>
      <w:r>
        <w:rPr>
          <w:rFonts w:ascii="仿宋_GB2312" w:eastAsia="仿宋_GB2312" w:hint="eastAsia"/>
          <w:sz w:val="32"/>
          <w:szCs w:val="32"/>
        </w:rPr>
        <w:t>执行</w:t>
      </w:r>
      <w:r w:rsidRPr="00D951A5">
        <w:rPr>
          <w:rFonts w:ascii="仿宋_GB2312" w:eastAsia="仿宋_GB2312" w:hint="eastAsia"/>
          <w:sz w:val="32"/>
          <w:szCs w:val="32"/>
        </w:rPr>
        <w:t>。</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一、列入《吉林省不纳入建设项目环评管理的项目类型(2019</w:t>
      </w:r>
      <w:r w:rsidRPr="00D951A5">
        <w:rPr>
          <w:rFonts w:ascii="仿宋_GB2312" w:eastAsia="仿宋_GB2312" w:hint="eastAsia"/>
          <w:sz w:val="32"/>
          <w:szCs w:val="32"/>
        </w:rPr>
        <w:lastRenderedPageBreak/>
        <w:t>年版)》的项目，不需要办理建设项目环境影响评价相关手续，但不免除建设单位应当承担的生态环境保护责任。</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二、建设单位在项目建设及运营过程中应遵守国家及本省生态环境保护法律、法规、标准和有关技术规范要求，确保污染物达标排放</w:t>
      </w:r>
      <w:r>
        <w:rPr>
          <w:rFonts w:ascii="仿宋_GB2312" w:eastAsia="仿宋_GB2312" w:hint="eastAsia"/>
          <w:sz w:val="32"/>
          <w:szCs w:val="32"/>
        </w:rPr>
        <w:t>。同时，自觉</w:t>
      </w:r>
      <w:r w:rsidRPr="00D951A5">
        <w:rPr>
          <w:rFonts w:ascii="仿宋_GB2312" w:eastAsia="仿宋_GB2312" w:hint="eastAsia"/>
          <w:sz w:val="32"/>
          <w:szCs w:val="32"/>
        </w:rPr>
        <w:t>接受各级生态环境主管部门的日常监督管理。</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三、《建设项目环境影响评价分类管理名录》中明确规定不纳入环评管理的建设项目的有关要求，遵照执行。</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四、本通知自印发之日起实施。</w:t>
      </w:r>
    </w:p>
    <w:p w:rsidR="00F629A3" w:rsidRDefault="00F629A3" w:rsidP="00D45386">
      <w:pPr>
        <w:spacing w:line="600" w:lineRule="exact"/>
        <w:ind w:firstLineChars="200" w:firstLine="640"/>
        <w:rPr>
          <w:rFonts w:ascii="仿宋_GB2312" w:eastAsia="仿宋_GB2312"/>
          <w:sz w:val="32"/>
          <w:szCs w:val="32"/>
        </w:rPr>
      </w:pP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附件:吉林省不纳入建设项目环评管理的项目类型</w:t>
      </w:r>
      <w:r>
        <w:rPr>
          <w:rFonts w:ascii="仿宋_GB2312" w:eastAsia="仿宋_GB2312" w:hint="eastAsia"/>
          <w:sz w:val="32"/>
          <w:szCs w:val="32"/>
        </w:rPr>
        <w:t>（</w:t>
      </w:r>
      <w:r w:rsidRPr="00D951A5">
        <w:rPr>
          <w:rFonts w:ascii="仿宋_GB2312" w:eastAsia="仿宋_GB2312" w:hint="eastAsia"/>
          <w:sz w:val="32"/>
          <w:szCs w:val="32"/>
        </w:rPr>
        <w:t>2019年版</w:t>
      </w:r>
      <w:r>
        <w:rPr>
          <w:rFonts w:ascii="仿宋_GB2312" w:eastAsia="仿宋_GB2312" w:hint="eastAsia"/>
          <w:sz w:val="32"/>
          <w:szCs w:val="32"/>
        </w:rPr>
        <w:t>）</w:t>
      </w:r>
    </w:p>
    <w:p w:rsidR="00F629A3" w:rsidRDefault="00F629A3" w:rsidP="00D45386">
      <w:pPr>
        <w:spacing w:line="600" w:lineRule="exact"/>
        <w:ind w:firstLineChars="1600" w:firstLine="5120"/>
        <w:rPr>
          <w:rFonts w:ascii="仿宋_GB2312" w:eastAsia="仿宋_GB2312"/>
          <w:sz w:val="32"/>
          <w:szCs w:val="32"/>
        </w:rPr>
      </w:pPr>
    </w:p>
    <w:p w:rsidR="00F629A3" w:rsidRDefault="00F629A3" w:rsidP="00D45386">
      <w:pPr>
        <w:spacing w:line="600" w:lineRule="exact"/>
        <w:ind w:firstLineChars="1600" w:firstLine="5120"/>
        <w:rPr>
          <w:rFonts w:ascii="仿宋_GB2312" w:eastAsia="仿宋_GB2312"/>
          <w:sz w:val="32"/>
          <w:szCs w:val="32"/>
        </w:rPr>
      </w:pPr>
    </w:p>
    <w:p w:rsidR="00F629A3" w:rsidRPr="00D951A5" w:rsidRDefault="00F629A3" w:rsidP="00D45386">
      <w:pPr>
        <w:spacing w:line="600" w:lineRule="exact"/>
        <w:ind w:firstLineChars="1600" w:firstLine="5120"/>
        <w:rPr>
          <w:rFonts w:ascii="仿宋_GB2312" w:eastAsia="仿宋_GB2312"/>
          <w:sz w:val="32"/>
          <w:szCs w:val="32"/>
        </w:rPr>
      </w:pPr>
      <w:r w:rsidRPr="00D951A5">
        <w:rPr>
          <w:rFonts w:ascii="仿宋_GB2312" w:eastAsia="仿宋_GB2312" w:hint="eastAsia"/>
          <w:sz w:val="32"/>
          <w:szCs w:val="32"/>
        </w:rPr>
        <w:t>吉林省生态环境厅</w:t>
      </w:r>
    </w:p>
    <w:p w:rsidR="00F629A3" w:rsidRDefault="00F629A3" w:rsidP="00D45386">
      <w:pPr>
        <w:spacing w:line="600" w:lineRule="exact"/>
        <w:ind w:firstLineChars="1650" w:firstLine="5280"/>
        <w:rPr>
          <w:rFonts w:ascii="仿宋_GB2312" w:eastAsia="仿宋_GB2312"/>
          <w:sz w:val="32"/>
          <w:szCs w:val="32"/>
        </w:rPr>
      </w:pPr>
      <w:r w:rsidRPr="00D951A5">
        <w:rPr>
          <w:rFonts w:ascii="仿宋_GB2312" w:eastAsia="仿宋_GB2312"/>
          <w:sz w:val="32"/>
          <w:szCs w:val="32"/>
        </w:rPr>
        <w:t>2</w:t>
      </w:r>
      <w:r w:rsidRPr="00D951A5">
        <w:rPr>
          <w:rFonts w:ascii="仿宋_GB2312" w:eastAsia="仿宋_GB2312" w:hint="eastAsia"/>
          <w:sz w:val="32"/>
          <w:szCs w:val="32"/>
        </w:rPr>
        <w:t>019年</w:t>
      </w:r>
      <w:r>
        <w:rPr>
          <w:rFonts w:ascii="仿宋_GB2312" w:eastAsia="仿宋_GB2312" w:hint="eastAsia"/>
          <w:sz w:val="32"/>
          <w:szCs w:val="32"/>
        </w:rPr>
        <w:t>6</w:t>
      </w:r>
      <w:r w:rsidRPr="00D951A5">
        <w:rPr>
          <w:rFonts w:ascii="仿宋_GB2312" w:eastAsia="仿宋_GB2312" w:hint="eastAsia"/>
          <w:sz w:val="32"/>
          <w:szCs w:val="32"/>
        </w:rPr>
        <w:t>月</w:t>
      </w:r>
      <w:r>
        <w:rPr>
          <w:rFonts w:ascii="仿宋_GB2312" w:eastAsia="仿宋_GB2312" w:hint="eastAsia"/>
          <w:sz w:val="32"/>
          <w:szCs w:val="32"/>
        </w:rPr>
        <w:t>6</w:t>
      </w:r>
      <w:r w:rsidRPr="00D951A5">
        <w:rPr>
          <w:rFonts w:ascii="仿宋_GB2312" w:eastAsia="仿宋_GB2312" w:hint="eastAsia"/>
          <w:sz w:val="32"/>
          <w:szCs w:val="32"/>
        </w:rPr>
        <w:t>日</w:t>
      </w: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黑体" w:eastAsia="黑体" w:hAnsi="黑体"/>
          <w:sz w:val="32"/>
          <w:szCs w:val="32"/>
        </w:rPr>
      </w:pPr>
      <w:r w:rsidRPr="00D951A5">
        <w:rPr>
          <w:rFonts w:ascii="黑体" w:eastAsia="黑体" w:hAnsi="黑体" w:hint="eastAsia"/>
          <w:sz w:val="32"/>
          <w:szCs w:val="32"/>
        </w:rPr>
        <w:lastRenderedPageBreak/>
        <w:t>附件</w:t>
      </w:r>
    </w:p>
    <w:p w:rsidR="00F629A3" w:rsidRPr="00D951A5" w:rsidRDefault="00F629A3" w:rsidP="00D45386">
      <w:pPr>
        <w:spacing w:line="600" w:lineRule="exact"/>
        <w:rPr>
          <w:rFonts w:ascii="黑体" w:eastAsia="黑体" w:hAnsi="黑体"/>
          <w:sz w:val="32"/>
          <w:szCs w:val="32"/>
        </w:rPr>
      </w:pPr>
    </w:p>
    <w:p w:rsidR="00F629A3" w:rsidRPr="00A74381" w:rsidRDefault="00F629A3" w:rsidP="00D45386">
      <w:pPr>
        <w:spacing w:line="600" w:lineRule="exact"/>
        <w:jc w:val="center"/>
        <w:rPr>
          <w:rFonts w:ascii="方正小标宋简体" w:eastAsia="方正小标宋简体"/>
          <w:sz w:val="44"/>
          <w:szCs w:val="44"/>
        </w:rPr>
      </w:pPr>
      <w:r w:rsidRPr="00A74381">
        <w:rPr>
          <w:rFonts w:ascii="方正小标宋简体" w:eastAsia="方正小标宋简体" w:hint="eastAsia"/>
          <w:sz w:val="44"/>
          <w:szCs w:val="44"/>
        </w:rPr>
        <w:t>吉林省不纳入建设项目环评管理的项目类型</w:t>
      </w:r>
    </w:p>
    <w:p w:rsidR="00F629A3" w:rsidRPr="00FB0918" w:rsidRDefault="00F629A3" w:rsidP="00D45386">
      <w:pPr>
        <w:spacing w:line="600" w:lineRule="exact"/>
        <w:jc w:val="center"/>
        <w:rPr>
          <w:rFonts w:ascii="楷体_GB2312" w:eastAsia="楷体_GB2312"/>
          <w:sz w:val="32"/>
          <w:szCs w:val="32"/>
        </w:rPr>
      </w:pPr>
      <w:r w:rsidRPr="00FB0918">
        <w:rPr>
          <w:rFonts w:ascii="楷体_GB2312" w:eastAsia="楷体_GB2312" w:hint="eastAsia"/>
          <w:sz w:val="32"/>
          <w:szCs w:val="32"/>
        </w:rPr>
        <w:t>（2019年版）</w:t>
      </w:r>
    </w:p>
    <w:p w:rsidR="00F629A3" w:rsidRPr="00D951A5" w:rsidRDefault="00F629A3" w:rsidP="00D45386">
      <w:pPr>
        <w:spacing w:line="600" w:lineRule="exact"/>
        <w:jc w:val="center"/>
        <w:rPr>
          <w:rFonts w:ascii="方正小标宋简体" w:eastAsia="方正小标宋简体"/>
          <w:sz w:val="36"/>
          <w:szCs w:val="36"/>
        </w:rPr>
      </w:pPr>
    </w:p>
    <w:p w:rsidR="00F629A3" w:rsidRPr="00D951A5" w:rsidRDefault="00F629A3" w:rsidP="00D45386">
      <w:pPr>
        <w:spacing w:line="600" w:lineRule="exact"/>
        <w:ind w:firstLine="636"/>
        <w:rPr>
          <w:rFonts w:ascii="黑体" w:eastAsia="黑体" w:hAnsi="黑体"/>
          <w:sz w:val="32"/>
          <w:szCs w:val="32"/>
        </w:rPr>
      </w:pPr>
      <w:r w:rsidRPr="00D951A5">
        <w:rPr>
          <w:rFonts w:ascii="黑体" w:eastAsia="黑体" w:hAnsi="黑体" w:hint="eastAsia"/>
          <w:sz w:val="32"/>
          <w:szCs w:val="32"/>
        </w:rPr>
        <w:t>一、畜牧业</w:t>
      </w:r>
    </w:p>
    <w:p w:rsidR="00F629A3" w:rsidRPr="00D951A5" w:rsidRDefault="00F629A3" w:rsidP="00D45386">
      <w:pPr>
        <w:spacing w:line="600" w:lineRule="exact"/>
        <w:ind w:firstLine="636"/>
        <w:rPr>
          <w:rFonts w:ascii="仿宋_GB2312" w:eastAsia="仿宋_GB2312"/>
          <w:sz w:val="32"/>
          <w:szCs w:val="32"/>
        </w:rPr>
      </w:pPr>
      <w:r w:rsidRPr="00D951A5">
        <w:rPr>
          <w:rFonts w:ascii="仿宋_GB2312" w:eastAsia="仿宋_GB2312" w:hint="eastAsia"/>
          <w:sz w:val="32"/>
          <w:szCs w:val="32"/>
        </w:rPr>
        <w:t>1 以家庭为单位①且未达到养殖场、养殖小区养殖规模②的项目。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二、农副食品加工业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2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的，植物油的单纯分装或调和项目。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3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的，单纯分装的制糖、糖制品项目。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4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的，单纯分装的淀粉、淀粉糖项目。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5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的，手工制作或单纯分装的豆制品制造项目。</w:t>
      </w:r>
    </w:p>
    <w:p w:rsidR="00F629A3" w:rsidRPr="00D951A5" w:rsidRDefault="00F629A3" w:rsidP="00D45386">
      <w:pPr>
        <w:spacing w:line="600" w:lineRule="exact"/>
        <w:ind w:firstLine="640"/>
        <w:rPr>
          <w:rFonts w:ascii="黑体" w:eastAsia="黑体" w:hAnsi="黑体"/>
          <w:sz w:val="32"/>
          <w:szCs w:val="32"/>
        </w:rPr>
      </w:pPr>
      <w:r w:rsidRPr="00D951A5">
        <w:rPr>
          <w:rFonts w:ascii="黑体" w:eastAsia="黑体" w:hAnsi="黑体" w:hint="eastAsia"/>
          <w:sz w:val="32"/>
          <w:szCs w:val="32"/>
        </w:rPr>
        <w:t>三、食品制造业</w:t>
      </w:r>
    </w:p>
    <w:p w:rsidR="00F629A3" w:rsidRPr="00D951A5" w:rsidRDefault="00F629A3" w:rsidP="00D45386">
      <w:pPr>
        <w:spacing w:line="600" w:lineRule="exact"/>
        <w:ind w:firstLine="640"/>
        <w:rPr>
          <w:rFonts w:ascii="仿宋_GB2312" w:eastAsia="仿宋_GB2312"/>
          <w:sz w:val="32"/>
          <w:szCs w:val="32"/>
        </w:rPr>
      </w:pPr>
      <w:r w:rsidRPr="00D951A5">
        <w:rPr>
          <w:rFonts w:ascii="仿宋_GB2312" w:eastAsia="仿宋_GB2312" w:hint="eastAsia"/>
          <w:sz w:val="32"/>
          <w:szCs w:val="32"/>
        </w:rPr>
        <w:t>6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的，手工制作或单纯分装的腌制食品项目。</w:t>
      </w:r>
    </w:p>
    <w:p w:rsidR="00F629A3" w:rsidRPr="00D951A5" w:rsidRDefault="00F629A3" w:rsidP="00D45386">
      <w:pPr>
        <w:spacing w:line="600" w:lineRule="exact"/>
        <w:ind w:firstLine="640"/>
        <w:rPr>
          <w:rFonts w:ascii="仿宋_GB2312" w:eastAsia="仿宋_GB2312"/>
          <w:sz w:val="32"/>
          <w:szCs w:val="32"/>
        </w:rPr>
      </w:pPr>
      <w:r w:rsidRPr="00D951A5">
        <w:rPr>
          <w:rFonts w:ascii="仿宋_GB2312" w:eastAsia="仿宋_GB2312" w:hint="eastAsia"/>
          <w:sz w:val="32"/>
          <w:szCs w:val="32"/>
        </w:rPr>
        <w:t>7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的，单纯分装的方便食品制造、营养食品、保健食品制造项目。</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8</w:t>
      </w:r>
      <w:r>
        <w:rPr>
          <w:rFonts w:ascii="仿宋_GB2312" w:eastAsia="仿宋_GB2312" w:hint="eastAsia"/>
          <w:sz w:val="32"/>
          <w:szCs w:val="32"/>
        </w:rPr>
        <w:t xml:space="preserve"> </w:t>
      </w:r>
      <w:r w:rsidRPr="00D951A5">
        <w:rPr>
          <w:rFonts w:ascii="仿宋_GB2312" w:eastAsia="仿宋_GB2312" w:hint="eastAsia"/>
          <w:sz w:val="32"/>
          <w:szCs w:val="32"/>
        </w:rPr>
        <w:t>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的，不位于环境敏感区④且年加工1000吨及以下的水产品加工项目。</w:t>
      </w:r>
    </w:p>
    <w:p w:rsidR="00F629A3" w:rsidRPr="00D951A5" w:rsidRDefault="00F629A3" w:rsidP="00D45386">
      <w:pPr>
        <w:spacing w:line="600" w:lineRule="exact"/>
        <w:ind w:firstLineChars="200" w:firstLine="640"/>
        <w:rPr>
          <w:rFonts w:ascii="黑体" w:eastAsia="黑体" w:hAnsi="黑体"/>
          <w:sz w:val="32"/>
          <w:szCs w:val="32"/>
        </w:rPr>
      </w:pPr>
      <w:r w:rsidRPr="00D951A5">
        <w:rPr>
          <w:rFonts w:ascii="黑体" w:eastAsia="黑体" w:hAnsi="黑体" w:hint="eastAsia"/>
          <w:sz w:val="32"/>
          <w:szCs w:val="32"/>
        </w:rPr>
        <w:t>四、纺织业</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9 不位于环境敏感区⑤的，利用现有建筑且污水纳管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的，编织物及其制品制造项目。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五、纺织服装、服饰业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10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的，仅涉及裁剪、缝制、熨烫的服装制造项目。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六、木材加工和木、竹、藤、棕、草制品业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11 不位于环境敏感区⑤的，利用现有建筑且污水纳管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的，不涉及化学处理或表面处理的竹、藤、棕、草制品制造项目。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七、造纸和纸制品业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12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的，仅涉及切割等简单物理处理工艺的纸制品制造项目。</w:t>
      </w:r>
    </w:p>
    <w:p w:rsidR="00F629A3" w:rsidRPr="00D951A5" w:rsidRDefault="00F629A3" w:rsidP="00D45386">
      <w:pPr>
        <w:spacing w:line="600" w:lineRule="exact"/>
        <w:ind w:firstLine="648"/>
        <w:rPr>
          <w:rFonts w:ascii="黑体" w:eastAsia="黑体" w:hAnsi="黑体"/>
          <w:sz w:val="32"/>
          <w:szCs w:val="32"/>
        </w:rPr>
      </w:pPr>
      <w:r w:rsidRPr="00D951A5">
        <w:rPr>
          <w:rFonts w:ascii="黑体" w:eastAsia="黑体" w:hAnsi="黑体" w:hint="eastAsia"/>
          <w:sz w:val="32"/>
          <w:szCs w:val="32"/>
        </w:rPr>
        <w:t>八、文教、工美、体育和娱乐用品制造业</w:t>
      </w:r>
    </w:p>
    <w:p w:rsidR="00F629A3" w:rsidRPr="00D951A5" w:rsidRDefault="00F629A3" w:rsidP="00D45386">
      <w:pPr>
        <w:spacing w:line="600" w:lineRule="exact"/>
        <w:ind w:firstLine="648"/>
        <w:rPr>
          <w:rFonts w:ascii="仿宋_GB2312" w:eastAsia="仿宋_GB2312"/>
          <w:sz w:val="32"/>
          <w:szCs w:val="32"/>
        </w:rPr>
      </w:pPr>
      <w:r w:rsidRPr="00D951A5">
        <w:rPr>
          <w:rFonts w:ascii="仿宋_GB2312" w:eastAsia="仿宋_GB2312" w:hint="eastAsia"/>
          <w:sz w:val="32"/>
          <w:szCs w:val="32"/>
        </w:rPr>
        <w:t>13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的，草编、刺绣、木雕、泥塑、剪纸等民间手工品制作项目。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九、金属制品业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14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的，仅涉及组装⑥的金属制品项目。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十、通用设备制造业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15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的，仅涉及组装⑥的通用设备制造项目。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十一、专用设备制造业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16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的，仅涉及组装⑥的专用设备制造项目。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十二、电气机械及器材制造业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17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的，仅涉及组装⑥的电气机械及器材制造项目。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十三、计算机、通信和其他电子设备制造业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18利用现有建筑且污水纳管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的，且仅涉及组装、测试⑥的计算机制造、智能消费设备制造、电子器件制造、电子元件制造、通信设备制造、广播电视设备制造、雷达及配套设备制造、非专业视听设备制造及其他电子设备制造项目。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十四、仪器仪表制造业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19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的，仅涉及组装、测试⑥的仪器仪表制造项目。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十五、电力、热力生产和供应业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20 利用现有建筑/构筑物、发电量小于5兆瓦，且不位于环境敏感区⑦的光伏发电项目。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21 企业使用电力为能源的锅炉</w:t>
      </w:r>
      <w:r>
        <w:rPr>
          <w:rFonts w:ascii="仿宋_GB2312" w:eastAsia="仿宋_GB2312" w:hint="eastAsia"/>
          <w:sz w:val="32"/>
          <w:szCs w:val="32"/>
        </w:rPr>
        <w:t>建设项目</w:t>
      </w:r>
      <w:r w:rsidRPr="00D951A5">
        <w:rPr>
          <w:rFonts w:ascii="仿宋_GB2312" w:eastAsia="仿宋_GB2312" w:hint="eastAsia"/>
          <w:sz w:val="32"/>
          <w:szCs w:val="32"/>
        </w:rPr>
        <w:t>。</w:t>
      </w:r>
    </w:p>
    <w:p w:rsidR="00F629A3" w:rsidRPr="00D951A5" w:rsidRDefault="00F629A3" w:rsidP="00D45386">
      <w:pPr>
        <w:spacing w:line="600" w:lineRule="exact"/>
        <w:ind w:firstLine="636"/>
        <w:rPr>
          <w:rFonts w:ascii="仿宋_GB2312" w:eastAsia="仿宋_GB2312"/>
          <w:sz w:val="32"/>
          <w:szCs w:val="32"/>
        </w:rPr>
      </w:pPr>
      <w:r w:rsidRPr="00D951A5">
        <w:rPr>
          <w:rFonts w:ascii="仿宋_GB2312" w:eastAsia="仿宋_GB2312" w:hint="eastAsia"/>
          <w:sz w:val="32"/>
          <w:szCs w:val="32"/>
        </w:rPr>
        <w:t>22 企业使用应急柴油发电机、应急柴油消防泵</w:t>
      </w:r>
      <w:r>
        <w:rPr>
          <w:rFonts w:ascii="仿宋_GB2312" w:eastAsia="仿宋_GB2312" w:hint="eastAsia"/>
          <w:sz w:val="32"/>
          <w:szCs w:val="32"/>
        </w:rPr>
        <w:t>建设项目</w:t>
      </w:r>
      <w:r w:rsidRPr="00D951A5">
        <w:rPr>
          <w:rFonts w:ascii="仿宋_GB2312" w:eastAsia="仿宋_GB2312" w:hint="eastAsia"/>
          <w:sz w:val="32"/>
          <w:szCs w:val="32"/>
        </w:rPr>
        <w:t>。</w:t>
      </w:r>
    </w:p>
    <w:p w:rsidR="00F629A3" w:rsidRPr="00D951A5" w:rsidRDefault="00F629A3" w:rsidP="00D45386">
      <w:pPr>
        <w:spacing w:line="600" w:lineRule="exact"/>
        <w:ind w:firstLine="636"/>
        <w:rPr>
          <w:rFonts w:ascii="黑体" w:eastAsia="黑体" w:hAnsi="黑体"/>
          <w:sz w:val="32"/>
          <w:szCs w:val="32"/>
        </w:rPr>
      </w:pPr>
      <w:r w:rsidRPr="00D951A5">
        <w:rPr>
          <w:rFonts w:ascii="黑体" w:eastAsia="黑体" w:hAnsi="黑体" w:hint="eastAsia"/>
          <w:sz w:val="32"/>
          <w:szCs w:val="32"/>
        </w:rPr>
        <w:t>十六、水的生产和供应业</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23 农村生活饮用水供水管网等配套设施</w:t>
      </w:r>
      <w:r>
        <w:rPr>
          <w:rFonts w:ascii="仿宋_GB2312" w:eastAsia="仿宋_GB2312" w:hint="eastAsia"/>
          <w:sz w:val="32"/>
          <w:szCs w:val="32"/>
        </w:rPr>
        <w:t>建设项目</w:t>
      </w:r>
      <w:r w:rsidRPr="00D951A5">
        <w:rPr>
          <w:rFonts w:ascii="仿宋_GB2312" w:eastAsia="仿宋_GB2312" w:hint="eastAsia"/>
          <w:sz w:val="32"/>
          <w:szCs w:val="32"/>
        </w:rPr>
        <w:t>。</w:t>
      </w:r>
    </w:p>
    <w:p w:rsidR="00F629A3" w:rsidRPr="00D951A5" w:rsidRDefault="00F629A3" w:rsidP="00D45386">
      <w:pPr>
        <w:spacing w:line="600" w:lineRule="exact"/>
        <w:ind w:firstLine="645"/>
        <w:rPr>
          <w:rFonts w:ascii="黑体" w:eastAsia="黑体" w:hAnsi="黑体"/>
          <w:sz w:val="32"/>
          <w:szCs w:val="32"/>
        </w:rPr>
      </w:pPr>
      <w:r w:rsidRPr="00D951A5">
        <w:rPr>
          <w:rFonts w:ascii="黑体" w:eastAsia="黑体" w:hAnsi="黑体" w:hint="eastAsia"/>
          <w:sz w:val="32"/>
          <w:szCs w:val="32"/>
        </w:rPr>
        <w:t>十七、环境治理业</w:t>
      </w:r>
    </w:p>
    <w:p w:rsidR="00F629A3" w:rsidRPr="00D951A5" w:rsidRDefault="00F629A3" w:rsidP="00D45386">
      <w:pPr>
        <w:spacing w:line="600" w:lineRule="exact"/>
        <w:ind w:firstLine="660"/>
        <w:rPr>
          <w:rFonts w:ascii="仿宋_GB2312" w:eastAsia="仿宋_GB2312"/>
          <w:sz w:val="32"/>
          <w:szCs w:val="32"/>
        </w:rPr>
      </w:pPr>
      <w:r w:rsidRPr="00D951A5">
        <w:rPr>
          <w:rFonts w:ascii="仿宋_GB2312" w:eastAsia="仿宋_GB2312" w:hint="eastAsia"/>
          <w:sz w:val="32"/>
          <w:szCs w:val="32"/>
        </w:rPr>
        <w:t>24 不新增污染物种类和污染物排放量且不改变环境风险等级的现有脱硫、脱硝、除尘设施改造项目。</w:t>
      </w:r>
    </w:p>
    <w:p w:rsidR="00F629A3" w:rsidRPr="00D951A5" w:rsidRDefault="00F629A3" w:rsidP="00D45386">
      <w:pPr>
        <w:spacing w:line="600" w:lineRule="exact"/>
        <w:ind w:firstLine="660"/>
        <w:rPr>
          <w:rFonts w:ascii="黑体" w:eastAsia="黑体" w:hAnsi="黑体"/>
          <w:sz w:val="32"/>
          <w:szCs w:val="32"/>
        </w:rPr>
      </w:pPr>
      <w:r w:rsidRPr="00D951A5">
        <w:rPr>
          <w:rFonts w:ascii="黑体" w:eastAsia="黑体" w:hAnsi="黑体" w:hint="eastAsia"/>
          <w:sz w:val="32"/>
          <w:szCs w:val="32"/>
        </w:rPr>
        <w:t>十八、公共设施管理业</w:t>
      </w:r>
    </w:p>
    <w:p w:rsidR="00F629A3" w:rsidRPr="00D951A5" w:rsidRDefault="00F629A3" w:rsidP="00D45386">
      <w:pPr>
        <w:spacing w:line="600" w:lineRule="exact"/>
        <w:ind w:firstLine="660"/>
        <w:rPr>
          <w:rFonts w:ascii="仿宋_GB2312" w:eastAsia="仿宋_GB2312"/>
          <w:sz w:val="32"/>
          <w:szCs w:val="32"/>
        </w:rPr>
      </w:pPr>
      <w:r w:rsidRPr="00D951A5">
        <w:rPr>
          <w:rFonts w:ascii="仿宋_GB2312" w:eastAsia="仿宋_GB2312" w:hint="eastAsia"/>
          <w:sz w:val="32"/>
          <w:szCs w:val="32"/>
        </w:rPr>
        <w:t>25 公共厕所;绿化、环卫、市政等道班房。</w:t>
      </w:r>
    </w:p>
    <w:p w:rsidR="00F629A3" w:rsidRPr="00D951A5" w:rsidRDefault="00F629A3" w:rsidP="00D45386">
      <w:pPr>
        <w:spacing w:line="600" w:lineRule="exact"/>
        <w:ind w:firstLine="660"/>
        <w:rPr>
          <w:rFonts w:ascii="仿宋_GB2312" w:eastAsia="仿宋_GB2312"/>
          <w:sz w:val="32"/>
          <w:szCs w:val="32"/>
        </w:rPr>
      </w:pPr>
      <w:r w:rsidRPr="00D951A5">
        <w:rPr>
          <w:rFonts w:ascii="仿宋_GB2312" w:eastAsia="仿宋_GB2312" w:hint="eastAsia"/>
          <w:sz w:val="32"/>
          <w:szCs w:val="32"/>
        </w:rPr>
        <w:t>26 城市绿化类项目(公共绿地等)。</w:t>
      </w:r>
    </w:p>
    <w:p w:rsidR="00F629A3" w:rsidRPr="00D951A5" w:rsidRDefault="00F629A3" w:rsidP="00D45386">
      <w:pPr>
        <w:spacing w:line="600" w:lineRule="exact"/>
        <w:ind w:firstLine="660"/>
        <w:rPr>
          <w:rFonts w:ascii="仿宋_GB2312" w:eastAsia="仿宋_GB2312"/>
          <w:sz w:val="32"/>
          <w:szCs w:val="32"/>
        </w:rPr>
      </w:pPr>
      <w:r w:rsidRPr="00D951A5">
        <w:rPr>
          <w:rFonts w:ascii="仿宋_GB2312" w:eastAsia="仿宋_GB2312" w:hint="eastAsia"/>
          <w:sz w:val="32"/>
          <w:szCs w:val="32"/>
        </w:rPr>
        <w:t>27 不位于环境敏感区⑦</w:t>
      </w:r>
      <w:r w:rsidRPr="006A2E1B">
        <w:rPr>
          <w:rFonts w:ascii="仿宋_GB2312" w:eastAsia="仿宋_GB2312" w:hint="eastAsia"/>
          <w:sz w:val="32"/>
          <w:szCs w:val="32"/>
        </w:rPr>
        <w:t>的森林、草原、湿地（不涉及引水工程）资源保护项目</w:t>
      </w:r>
      <w:r w:rsidRPr="00D951A5">
        <w:rPr>
          <w:rFonts w:ascii="仿宋_GB2312" w:eastAsia="仿宋_GB2312" w:hint="eastAsia"/>
          <w:sz w:val="32"/>
          <w:szCs w:val="32"/>
        </w:rPr>
        <w:t>。</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28 农村生活垃圾集中收集设施</w:t>
      </w:r>
      <w:r>
        <w:rPr>
          <w:rFonts w:ascii="仿宋_GB2312" w:eastAsia="仿宋_GB2312" w:hint="eastAsia"/>
          <w:sz w:val="32"/>
          <w:szCs w:val="32"/>
        </w:rPr>
        <w:t>建设项目</w:t>
      </w:r>
      <w:r w:rsidRPr="00D951A5">
        <w:rPr>
          <w:rFonts w:ascii="仿宋_GB2312" w:eastAsia="仿宋_GB2312" w:hint="eastAsia"/>
          <w:sz w:val="32"/>
          <w:szCs w:val="32"/>
        </w:rPr>
        <w:t>。</w:t>
      </w:r>
    </w:p>
    <w:p w:rsidR="00F629A3" w:rsidRPr="00D951A5" w:rsidRDefault="00F629A3" w:rsidP="00D45386">
      <w:pPr>
        <w:spacing w:line="600" w:lineRule="exact"/>
        <w:ind w:firstLine="645"/>
        <w:rPr>
          <w:rFonts w:ascii="黑体" w:eastAsia="黑体" w:hAnsi="黑体"/>
          <w:sz w:val="32"/>
          <w:szCs w:val="32"/>
        </w:rPr>
      </w:pPr>
      <w:r w:rsidRPr="00D951A5">
        <w:rPr>
          <w:rFonts w:ascii="黑体" w:eastAsia="黑体" w:hAnsi="黑体" w:hint="eastAsia"/>
          <w:sz w:val="32"/>
          <w:szCs w:val="32"/>
        </w:rPr>
        <w:t>十九、房地产业</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29 建筑物拆除、装修、修缮、外立面改造，老旧危房改造、抗震、加固、修缮项目;居民楼加装电梯。</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30 居民小区垃圾站(房)。</w:t>
      </w:r>
    </w:p>
    <w:p w:rsidR="00F629A3" w:rsidRPr="00D951A5" w:rsidRDefault="00F629A3" w:rsidP="00D45386">
      <w:pPr>
        <w:spacing w:line="600" w:lineRule="exact"/>
        <w:ind w:firstLine="645"/>
        <w:rPr>
          <w:rFonts w:ascii="黑体" w:eastAsia="黑体" w:hAnsi="黑体"/>
          <w:sz w:val="32"/>
          <w:szCs w:val="32"/>
        </w:rPr>
      </w:pPr>
      <w:r w:rsidRPr="00D951A5">
        <w:rPr>
          <w:rFonts w:ascii="黑体" w:eastAsia="黑体" w:hAnsi="黑体" w:hint="eastAsia"/>
          <w:sz w:val="32"/>
          <w:szCs w:val="32"/>
        </w:rPr>
        <w:t>二十、社会事业与服务业</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31 利用现有建筑的以下零售批发业项目：商店、超市(且不涉及食品加工或不涉及产生油烟的餐饮内容)、药店、书店、花店、服装店、音像店、牛奶零售店、便利店。</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32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的以下餐饮类项目：不涉及食品加工的餐饮场所和食品零售;不产生油烟的甜品店、饮品店、咖啡店、蒸点店、面包房、蛋糕店、茶艺店等餐饮场所。</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33互联网、软件和信息技术相关服务项目：软件开发测试、网络公司、服务器中心等信息化项目。</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34货币金融服务、租赁和商务服务业项目：法律服务、租赁、中介服务、心理咨询等;财务、金融、商贸等专业服务项目;旅游中介项目。</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35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的以下文化体育娱乐项目及教育活动：不含影剧院的图书、影视、动画等文化创意企业;彩票销售、棋牌、游艺厅、网吧、桌游店、桌球房;健身场所;瑜伽、舞蹈、武术等培训、教育培训、早教中心。</w:t>
      </w:r>
    </w:p>
    <w:p w:rsidR="00F629A3" w:rsidRPr="00D951A5" w:rsidRDefault="00F629A3" w:rsidP="00D45386">
      <w:pPr>
        <w:spacing w:line="600" w:lineRule="exact"/>
        <w:ind w:firstLine="640"/>
        <w:rPr>
          <w:rFonts w:ascii="仿宋_GB2312" w:eastAsia="仿宋_GB2312"/>
          <w:sz w:val="32"/>
          <w:szCs w:val="32"/>
        </w:rPr>
      </w:pPr>
      <w:r w:rsidRPr="00D951A5">
        <w:rPr>
          <w:rFonts w:ascii="仿宋_GB2312" w:eastAsia="仿宋_GB2312" w:hint="eastAsia"/>
          <w:sz w:val="32"/>
          <w:szCs w:val="32"/>
        </w:rPr>
        <w:t>36 居民服务、修理等服务业项目：养生保健、足浴(不含检验、化验和中药制剂生产的);家政服务、干洗店、理发美容美发店、婚姻介绍、家用电器及电子产品修理、缝纫店、验光配镜、美体、按摩、宠物店；不具备从事动物颅腔、胸腔和腹腔手术能力的动物诊疗机构(含宠物医院、诊所);物业管理;快递营业点;废品回收点(不涉及加工、回收利用及处置的);贸易中介;以商业店铺方式经营的金银饰品加工店、文印店、不涉及表面处理的字牌店。</w:t>
      </w:r>
    </w:p>
    <w:p w:rsidR="00F629A3" w:rsidRPr="00D951A5" w:rsidRDefault="00F629A3" w:rsidP="00D45386">
      <w:pPr>
        <w:spacing w:line="600" w:lineRule="exact"/>
        <w:ind w:firstLine="640"/>
        <w:rPr>
          <w:rFonts w:ascii="仿宋_GB2312" w:eastAsia="仿宋_GB2312"/>
          <w:sz w:val="32"/>
          <w:szCs w:val="32"/>
        </w:rPr>
      </w:pPr>
      <w:r w:rsidRPr="00D951A5">
        <w:rPr>
          <w:rFonts w:ascii="仿宋_GB2312" w:eastAsia="仿宋_GB2312" w:hint="eastAsia"/>
          <w:sz w:val="32"/>
          <w:szCs w:val="32"/>
        </w:rPr>
        <w:t>37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的，仅单纯住宿的旅馆和招待所。</w:t>
      </w:r>
    </w:p>
    <w:p w:rsidR="00F629A3" w:rsidRPr="00D951A5" w:rsidRDefault="00F629A3" w:rsidP="00D45386">
      <w:pPr>
        <w:spacing w:line="600" w:lineRule="exact"/>
        <w:ind w:firstLine="640"/>
        <w:rPr>
          <w:rFonts w:ascii="仿宋_GB2312" w:eastAsia="仿宋_GB2312"/>
          <w:sz w:val="32"/>
          <w:szCs w:val="32"/>
        </w:rPr>
      </w:pPr>
      <w:r w:rsidRPr="00D951A5">
        <w:rPr>
          <w:rFonts w:ascii="仿宋_GB2312" w:eastAsia="仿宋_GB2312" w:hint="eastAsia"/>
          <w:sz w:val="32"/>
          <w:szCs w:val="32"/>
        </w:rPr>
        <w:t>38 文物(名胜古迹)修缮项目。</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39 运动场地维修改造(包括体育场和体育馆)</w:t>
      </w:r>
      <w:r w:rsidRPr="008B30A5">
        <w:rPr>
          <w:rFonts w:ascii="仿宋_GB2312" w:eastAsia="仿宋_GB2312" w:hint="eastAsia"/>
          <w:sz w:val="32"/>
          <w:szCs w:val="32"/>
        </w:rPr>
        <w:t xml:space="preserve"> </w:t>
      </w:r>
      <w:r w:rsidRPr="00D951A5">
        <w:rPr>
          <w:rFonts w:ascii="仿宋_GB2312" w:eastAsia="仿宋_GB2312" w:hint="eastAsia"/>
          <w:sz w:val="32"/>
          <w:szCs w:val="32"/>
        </w:rPr>
        <w:t>项目。</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40 利用现有建筑的以下项目：汽车美容装潢(不含喷漆工艺)、非机动车维修(不含喷漆工艺)</w:t>
      </w:r>
      <w:r w:rsidRPr="008B30A5">
        <w:rPr>
          <w:rFonts w:ascii="仿宋_GB2312" w:eastAsia="仿宋_GB2312" w:hint="eastAsia"/>
          <w:sz w:val="32"/>
          <w:szCs w:val="32"/>
        </w:rPr>
        <w:t xml:space="preserve"> </w:t>
      </w:r>
      <w:r w:rsidRPr="00D951A5">
        <w:rPr>
          <w:rFonts w:ascii="仿宋_GB2312" w:eastAsia="仿宋_GB2312" w:hint="eastAsia"/>
          <w:sz w:val="32"/>
          <w:szCs w:val="32"/>
        </w:rPr>
        <w:t>项目。</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41 利用现有建筑且污水纳管</w:t>
      </w:r>
      <w:r w:rsidRPr="00D951A5">
        <w:rPr>
          <w:rFonts w:ascii="仿宋_GB2312" w:eastAsia="仿宋_GB2312" w:hAnsi="仿宋_GB2312" w:cs="仿宋_GB2312" w:hint="eastAsia"/>
          <w:sz w:val="32"/>
          <w:szCs w:val="32"/>
        </w:rPr>
        <w:t>③</w:t>
      </w:r>
      <w:r w:rsidRPr="00D951A5">
        <w:rPr>
          <w:rFonts w:ascii="仿宋_GB2312" w:eastAsia="仿宋_GB2312" w:hint="eastAsia"/>
          <w:sz w:val="32"/>
          <w:szCs w:val="32"/>
        </w:rPr>
        <w:t>的，不位于环境敏感区⑧的洗车场(不含危险化学品运输车辆清洗场)</w:t>
      </w:r>
      <w:r w:rsidRPr="008B30A5">
        <w:rPr>
          <w:rFonts w:ascii="仿宋_GB2312" w:eastAsia="仿宋_GB2312" w:hint="eastAsia"/>
          <w:sz w:val="32"/>
          <w:szCs w:val="32"/>
        </w:rPr>
        <w:t xml:space="preserve"> </w:t>
      </w:r>
      <w:r w:rsidRPr="00D951A5">
        <w:rPr>
          <w:rFonts w:ascii="仿宋_GB2312" w:eastAsia="仿宋_GB2312" w:hint="eastAsia"/>
          <w:sz w:val="32"/>
          <w:szCs w:val="32"/>
        </w:rPr>
        <w:t>项目。</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二十一、水利</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42 不位于环境敏感区⑨</w:t>
      </w:r>
      <w:r w:rsidRPr="006221B6">
        <w:rPr>
          <w:rFonts w:ascii="仿宋_GB2312" w:eastAsia="仿宋_GB2312" w:hAnsi="仿宋_GB2312" w:cs="仿宋_GB2312" w:hint="eastAsia"/>
          <w:sz w:val="32"/>
          <w:szCs w:val="32"/>
        </w:rPr>
        <w:t>的现有水利设施除险加固</w:t>
      </w:r>
      <w:r>
        <w:rPr>
          <w:rFonts w:ascii="仿宋_GB2312" w:eastAsia="仿宋_GB2312" w:hAnsi="仿宋_GB2312" w:cs="仿宋_GB2312" w:hint="eastAsia"/>
          <w:sz w:val="32"/>
          <w:szCs w:val="32"/>
        </w:rPr>
        <w:t>（不含水库）</w:t>
      </w:r>
      <w:r w:rsidRPr="006221B6">
        <w:rPr>
          <w:rFonts w:ascii="仿宋_GB2312" w:eastAsia="仿宋_GB2312" w:hAnsi="仿宋_GB2312" w:cs="仿宋_GB2312" w:hint="eastAsia"/>
          <w:sz w:val="32"/>
          <w:szCs w:val="32"/>
        </w:rPr>
        <w:t>、维修养护及应急修复工程;现有堤防、泵闸等防洪治涝设施维修</w:t>
      </w:r>
      <w:r w:rsidRPr="00D951A5">
        <w:rPr>
          <w:rFonts w:ascii="仿宋_GB2312" w:eastAsia="仿宋_GB2312" w:hint="eastAsia"/>
          <w:sz w:val="32"/>
          <w:szCs w:val="32"/>
        </w:rPr>
        <w:t>项目。</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43 不位于环境敏感区⑨的村级河道整治项目。</w:t>
      </w:r>
    </w:p>
    <w:p w:rsidR="00F629A3" w:rsidRPr="00D951A5" w:rsidRDefault="00F629A3" w:rsidP="00D45386">
      <w:pPr>
        <w:spacing w:line="600" w:lineRule="exact"/>
        <w:ind w:firstLine="645"/>
        <w:rPr>
          <w:rFonts w:ascii="黑体" w:eastAsia="黑体" w:hAnsi="黑体"/>
          <w:sz w:val="32"/>
          <w:szCs w:val="32"/>
        </w:rPr>
      </w:pPr>
      <w:r w:rsidRPr="00D951A5">
        <w:rPr>
          <w:rFonts w:ascii="黑体" w:eastAsia="黑体" w:hAnsi="黑体" w:hint="eastAsia"/>
          <w:sz w:val="32"/>
          <w:szCs w:val="32"/>
        </w:rPr>
        <w:t>二十二、农业、林业、渔业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44 不位于环境敏感区⑨</w:t>
      </w:r>
      <w:r w:rsidRPr="006221B6">
        <w:rPr>
          <w:rFonts w:ascii="仿宋_GB2312" w:eastAsia="仿宋_GB2312" w:hAnsi="仿宋_GB2312" w:cs="仿宋_GB2312" w:hint="eastAsia"/>
          <w:sz w:val="32"/>
          <w:szCs w:val="32"/>
        </w:rPr>
        <w:t>且以家庭为单位①的土地整理、农田改造、农业种植、大棚种植及除原料林基地以外的经济林项目</w:t>
      </w:r>
      <w:r w:rsidRPr="00D951A5">
        <w:rPr>
          <w:rFonts w:ascii="仿宋_GB2312" w:eastAsia="仿宋_GB2312" w:hint="eastAsia"/>
          <w:sz w:val="32"/>
          <w:szCs w:val="32"/>
        </w:rPr>
        <w:t>。</w:t>
      </w:r>
    </w:p>
    <w:p w:rsidR="00F629A3" w:rsidRPr="00D951A5" w:rsidRDefault="00F629A3" w:rsidP="00D45386">
      <w:pPr>
        <w:spacing w:line="600" w:lineRule="exact"/>
        <w:ind w:firstLine="630"/>
        <w:rPr>
          <w:rFonts w:ascii="黑体" w:eastAsia="黑体" w:hAnsi="黑体"/>
          <w:sz w:val="32"/>
          <w:szCs w:val="32"/>
        </w:rPr>
      </w:pPr>
      <w:r w:rsidRPr="00D951A5">
        <w:rPr>
          <w:rFonts w:ascii="黑体" w:eastAsia="黑体" w:hAnsi="黑体" w:hint="eastAsia"/>
          <w:sz w:val="32"/>
          <w:szCs w:val="32"/>
        </w:rPr>
        <w:t>二十三、交通运输业、管道运输业和仓储业</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45</w:t>
      </w:r>
      <w:r w:rsidRPr="006221B6">
        <w:rPr>
          <w:rFonts w:ascii="仿宋_GB2312" w:eastAsia="仿宋_GB2312" w:hint="eastAsia"/>
          <w:sz w:val="32"/>
          <w:szCs w:val="32"/>
        </w:rPr>
        <w:t>不涉及自然保护区、</w:t>
      </w:r>
      <w:r>
        <w:rPr>
          <w:rFonts w:ascii="仿宋_GB2312" w:eastAsia="仿宋_GB2312" w:hint="eastAsia"/>
          <w:sz w:val="32"/>
          <w:szCs w:val="32"/>
        </w:rPr>
        <w:t>饮用水水源保护区</w:t>
      </w:r>
      <w:r w:rsidRPr="006221B6">
        <w:rPr>
          <w:rFonts w:ascii="仿宋_GB2312" w:eastAsia="仿宋_GB2312" w:hint="eastAsia"/>
          <w:sz w:val="32"/>
          <w:szCs w:val="32"/>
        </w:rPr>
        <w:t>的新建四级(不含)以下公路建设、四级公路改扩建</w:t>
      </w:r>
      <w:r w:rsidRPr="00D951A5">
        <w:rPr>
          <w:rFonts w:ascii="仿宋_GB2312" w:eastAsia="仿宋_GB2312" w:hint="eastAsia"/>
          <w:sz w:val="32"/>
          <w:szCs w:val="32"/>
        </w:rPr>
        <w:t>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46 城市支路(不含桥梁)</w:t>
      </w:r>
      <w:r w:rsidRPr="006221B6">
        <w:rPr>
          <w:rFonts w:ascii="仿宋_GB2312" w:eastAsia="仿宋_GB2312" w:hint="eastAsia"/>
          <w:sz w:val="32"/>
          <w:szCs w:val="32"/>
        </w:rPr>
        <w:t xml:space="preserve"> </w:t>
      </w:r>
      <w:r w:rsidRPr="00D951A5">
        <w:rPr>
          <w:rFonts w:ascii="仿宋_GB2312" w:eastAsia="仿宋_GB2312" w:hint="eastAsia"/>
          <w:sz w:val="32"/>
          <w:szCs w:val="32"/>
        </w:rPr>
        <w:t>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 xml:space="preserve">47 </w:t>
      </w:r>
      <w:r>
        <w:rPr>
          <w:rFonts w:ascii="仿宋_GB2312" w:eastAsia="仿宋_GB2312" w:hint="eastAsia"/>
          <w:sz w:val="32"/>
          <w:szCs w:val="32"/>
        </w:rPr>
        <w:t>不涉及自然保护区的道路、公路</w:t>
      </w:r>
      <w:r w:rsidRPr="00D951A5">
        <w:rPr>
          <w:rFonts w:ascii="仿宋_GB2312" w:eastAsia="仿宋_GB2312" w:hint="eastAsia"/>
          <w:sz w:val="32"/>
          <w:szCs w:val="32"/>
        </w:rPr>
        <w:t>路面改造项目;排水箱涵整治项目;道路、公路的照明、绿化等景观整治项目。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 xml:space="preserve">48 </w:t>
      </w:r>
      <w:r>
        <w:rPr>
          <w:rFonts w:ascii="仿宋_GB2312" w:eastAsia="仿宋_GB2312" w:hint="eastAsia"/>
          <w:sz w:val="32"/>
          <w:szCs w:val="32"/>
        </w:rPr>
        <w:t>不涉及自然保护区的道路、公路养护维修</w:t>
      </w:r>
      <w:r w:rsidRPr="00D951A5">
        <w:rPr>
          <w:rFonts w:ascii="仿宋_GB2312" w:eastAsia="仿宋_GB2312" w:hint="eastAsia"/>
          <w:sz w:val="32"/>
          <w:szCs w:val="32"/>
        </w:rPr>
        <w:t>项目及配套设施维护项目;现有道路、公路补建或增建隔声屏;已建桥梁加固、维修、养护项目。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49 人行天桥;人行地下通道。</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50 城区路灯、护栏、户外广告牌的安装与拆除;其他市政设备更换和维修等项目。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51 各类城市管理监控监测系统安装和建设，标志标牌设立项目。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52 不涉及环境敏感区⑩的码头维修、养护项目。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53 1.6兆帕及以下的城镇天然气管道，企事业单位及居民小区内部所有管网建设项目。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54 城镇现有市政管网、管道、管廊维修项目。</w:t>
      </w:r>
    </w:p>
    <w:p w:rsidR="00F629A3" w:rsidRPr="00D951A5" w:rsidRDefault="00F629A3" w:rsidP="00D45386">
      <w:pPr>
        <w:spacing w:line="600" w:lineRule="exact"/>
        <w:ind w:firstLine="630"/>
        <w:rPr>
          <w:rFonts w:ascii="仿宋_GB2312" w:eastAsia="仿宋_GB2312"/>
          <w:sz w:val="32"/>
          <w:szCs w:val="32"/>
        </w:rPr>
      </w:pPr>
      <w:r w:rsidRPr="00D951A5">
        <w:rPr>
          <w:rFonts w:ascii="仿宋_GB2312" w:eastAsia="仿宋_GB2312" w:hint="eastAsia"/>
          <w:sz w:val="32"/>
          <w:szCs w:val="32"/>
        </w:rPr>
        <w:t>55 新建、改扩建分流制雨水泵站;不新增用地的污水泵站改建项目;不新增用地的合流制雨污水泵站改建项目。</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注：</w:t>
      </w:r>
    </w:p>
    <w:p w:rsidR="00F629A3" w:rsidRPr="00D951A5" w:rsidRDefault="00F629A3" w:rsidP="00D45386">
      <w:pPr>
        <w:spacing w:line="600" w:lineRule="exact"/>
        <w:ind w:firstLine="645"/>
        <w:rPr>
          <w:rFonts w:ascii="仿宋_GB2312" w:eastAsia="仿宋_GB2312"/>
          <w:sz w:val="32"/>
          <w:szCs w:val="32"/>
        </w:rPr>
      </w:pPr>
      <w:r w:rsidRPr="00D951A5">
        <w:rPr>
          <w:rFonts w:ascii="仿宋_GB2312" w:eastAsia="仿宋_GB2312" w:hint="eastAsia"/>
          <w:sz w:val="32"/>
          <w:szCs w:val="32"/>
        </w:rPr>
        <w:t>①以家庭生产为单位的相关建设项目，一旦形成规模化生产型企业，应按分类管理名录履行生态环境保护手续。</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②养殖规模是指《吉林省人民政府办公厅关于印发畜禽养殖场养殖小区规模标准和备案程序的通知》（吉政办明电</w:t>
      </w:r>
      <w:r w:rsidRPr="00D951A5">
        <w:rPr>
          <w:rFonts w:ascii="仿宋_GB2312" w:eastAsia="仿宋_GB2312" w:hAnsi="宋体" w:hint="eastAsia"/>
          <w:sz w:val="32"/>
          <w:szCs w:val="32"/>
        </w:rPr>
        <w:t>〔</w:t>
      </w:r>
      <w:r w:rsidRPr="00D951A5">
        <w:rPr>
          <w:rFonts w:ascii="仿宋_GB2312" w:eastAsia="仿宋_GB2312" w:hint="eastAsia"/>
          <w:sz w:val="32"/>
          <w:szCs w:val="32"/>
        </w:rPr>
        <w:t>2008</w:t>
      </w:r>
      <w:r w:rsidRPr="00D951A5">
        <w:rPr>
          <w:rFonts w:ascii="仿宋_GB2312" w:eastAsia="仿宋_GB2312" w:hAnsi="宋体" w:hint="eastAsia"/>
          <w:sz w:val="32"/>
          <w:szCs w:val="32"/>
        </w:rPr>
        <w:t>〕</w:t>
      </w:r>
      <w:r w:rsidRPr="00D951A5">
        <w:rPr>
          <w:rFonts w:ascii="仿宋_GB2312" w:eastAsia="仿宋_GB2312" w:hint="eastAsia"/>
          <w:sz w:val="32"/>
          <w:szCs w:val="32"/>
        </w:rPr>
        <w:t>70号）规定的：蛋鸡存栏2000只以上；肉鸡年出栏5000只以上；生猪年出栏300头以上；肉牛年出栏50头以上；羊存栏100只以上；奶牛存栏50头以上；兔年出栏5000只以上；鹿存栏30只以上；貂、狐、貉存栏100只以上；鹅、鸭存栏分别在1000只和2000只以上。畜禽养殖场、养殖小区规模标准根据畜牧业发展实际进行调整。</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③污水纳管是指排入稳定运行且达标排放的污水处理厂。</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④环境敏感区是指《建设项目环境影响评价分类管理名录》第三条(一)、(二)、（三）中的全部区域。</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⑤环境敏感区是指《建设项目环境影响评价分类管理名录》第三条（三）中的全部区域。</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⑥仅涉及组装或测试的工序应不涉及探伤、钻孔、切割、折弯、使用焊料的焊接、胶合/粘结、药剂(溶剂)清洗、产生废气或废水的测试等。</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⑦环境敏感区是指《建设项目环境影响评价分类管理名录》第三条(一)、(二)中的全部区域。</w:t>
      </w:r>
    </w:p>
    <w:p w:rsidR="00F629A3" w:rsidRPr="00D951A5"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⑧环境敏感区是指《建设项目环境影响评价分类管理名录》第三条(一)、(三)中的全部区域;第三条(二)中的基本农田保护区、基本草原、森林公园、地质公园、重要湿地、天然林、野生动物重要栖息地、重点保护野生植物生长繁殖地。</w:t>
      </w:r>
    </w:p>
    <w:p w:rsidR="00F629A3"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⑨环境敏感区是指《建设项目环境影响评价分类管理名录》第三条(一)中的全部区域;第三条(二)中的重要湿地、野生动物重要栖息地、重点保护野生植物生长繁殖地、重要水生生物的自然产卵场、索饵场、越冬场和洄游通道;第三条(三)中的文物保护单位。</w:t>
      </w:r>
    </w:p>
    <w:p w:rsidR="00F629A3" w:rsidRDefault="00F629A3" w:rsidP="00D45386">
      <w:pPr>
        <w:spacing w:line="600" w:lineRule="exact"/>
        <w:ind w:firstLineChars="200" w:firstLine="640"/>
        <w:rPr>
          <w:rFonts w:ascii="仿宋_GB2312" w:eastAsia="仿宋_GB2312"/>
          <w:sz w:val="32"/>
          <w:szCs w:val="32"/>
        </w:rPr>
      </w:pPr>
      <w:r w:rsidRPr="00D951A5">
        <w:rPr>
          <w:rFonts w:ascii="仿宋_GB2312" w:eastAsia="仿宋_GB2312" w:hint="eastAsia"/>
          <w:sz w:val="32"/>
          <w:szCs w:val="32"/>
        </w:rPr>
        <w:t>⑩</w:t>
      </w:r>
      <w:r w:rsidRPr="0049015B">
        <w:rPr>
          <w:rFonts w:ascii="仿宋_GB2312" w:eastAsia="仿宋_GB2312" w:hint="eastAsia"/>
          <w:sz w:val="32"/>
          <w:szCs w:val="32"/>
        </w:rPr>
        <w:t>环境</w:t>
      </w:r>
      <w:r w:rsidRPr="00D951A5">
        <w:rPr>
          <w:rFonts w:ascii="仿宋_GB2312" w:eastAsia="仿宋_GB2312" w:hint="eastAsia"/>
          <w:sz w:val="32"/>
          <w:szCs w:val="32"/>
        </w:rPr>
        <w:t>敏感区是指《建设项目环境影响评价分类管理名录》第三条(一)中的全部区域;第三条(二)中的重要水生生物的自然产卵场、索饵场、越冬场和洄游通道、天然渔场。</w:t>
      </w: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rPr>
          <w:rFonts w:ascii="仿宋_GB2312" w:eastAsia="仿宋_GB2312"/>
          <w:sz w:val="32"/>
          <w:szCs w:val="32"/>
        </w:rPr>
      </w:pPr>
    </w:p>
    <w:p w:rsidR="00F629A3" w:rsidRDefault="00F629A3" w:rsidP="00D45386">
      <w:pPr>
        <w:spacing w:line="600" w:lineRule="exact"/>
      </w:pPr>
    </w:p>
    <w:p w:rsidR="00F629A3" w:rsidRDefault="00F629A3" w:rsidP="00D45386">
      <w:pPr>
        <w:spacing w:line="600" w:lineRule="exact"/>
      </w:pPr>
    </w:p>
    <w:p w:rsidR="00F629A3" w:rsidRDefault="00F629A3" w:rsidP="00D45386">
      <w:pPr>
        <w:spacing w:line="600" w:lineRule="exact"/>
      </w:pPr>
    </w:p>
    <w:p w:rsidR="00F629A3" w:rsidRDefault="00F629A3" w:rsidP="00D45386">
      <w:pPr>
        <w:spacing w:line="600" w:lineRule="exact"/>
      </w:pPr>
    </w:p>
    <w:p w:rsidR="00F629A3" w:rsidRDefault="00F629A3" w:rsidP="00D45386">
      <w:pPr>
        <w:spacing w:line="600" w:lineRule="exact"/>
      </w:pPr>
    </w:p>
    <w:p w:rsidR="00F629A3" w:rsidRDefault="00F629A3" w:rsidP="00F629A3">
      <w:pPr>
        <w:spacing w:line="600" w:lineRule="exact"/>
        <w:rPr>
          <w:rFonts w:asciiTheme="minorHAnsi" w:eastAsiaTheme="minorEastAsia" w:hAnsiTheme="minorHAnsi" w:cstheme="minorBidi"/>
        </w:rPr>
      </w:pPr>
    </w:p>
    <w:p w:rsidR="00F629A3" w:rsidRDefault="00F629A3" w:rsidP="00F629A3">
      <w:pPr>
        <w:tabs>
          <w:tab w:val="left" w:pos="7560"/>
        </w:tabs>
        <w:spacing w:line="600" w:lineRule="exact"/>
        <w:ind w:left="840" w:hangingChars="400" w:hanging="840"/>
        <w:rPr>
          <w:rFonts w:ascii="仿宋_GB2312" w:eastAsia="仿宋_GB2312" w:hAnsi="宋体"/>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29210</wp:posOffset>
                </wp:positionV>
                <wp:extent cx="5962650" cy="8890"/>
                <wp:effectExtent l="0" t="0" r="19050" b="2921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DA1BC4" id="直接连接符 1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2.3pt" to="45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" strokeweight="1pt"/>
            </w:pict>
          </mc:Fallback>
        </mc:AlternateContent>
      </w:r>
      <w:r>
        <w:rPr>
          <w:rFonts w:ascii="仿宋_GB2312" w:eastAsia="仿宋_GB2312" w:hAnsi="宋体" w:hint="eastAsia"/>
          <w:sz w:val="28"/>
          <w:szCs w:val="28"/>
        </w:rPr>
        <w:t>抄送：</w:t>
      </w:r>
      <w:r>
        <w:rPr>
          <w:rFonts w:ascii="仿宋_GB2312" w:eastAsia="仿宋_GB2312" w:hint="eastAsia"/>
          <w:sz w:val="28"/>
          <w:szCs w:val="32"/>
        </w:rPr>
        <w:t>各市（州）生态环境局、长白山管委会生态环境局，梅河口市、公主岭市生态环境局</w:t>
      </w:r>
    </w:p>
    <w:p w:rsidR="00F629A3" w:rsidRDefault="00F629A3" w:rsidP="00F629A3">
      <w:pPr>
        <w:adjustRightInd w:val="0"/>
        <w:snapToGrid w:val="0"/>
        <w:spacing w:line="600" w:lineRule="exact"/>
        <w:jc w:val="left"/>
        <w:rPr>
          <w:rFonts w:ascii="仿宋_GB2312" w:eastAsia="仿宋_GB2312" w:hAnsiTheme="minorHAnsi"/>
          <w:vanish/>
          <w:sz w:val="28"/>
          <w:szCs w:val="28"/>
        </w:rPr>
      </w:pPr>
      <w:r>
        <w:rPr>
          <w:rFonts w:asciiTheme="minorHAnsi" w:eastAsiaTheme="minorEastAsia" w:hAnsiTheme="minorHAnsi" w:hint="eastAsia"/>
          <w:noProof/>
        </w:rPr>
        <mc:AlternateContent>
          <mc:Choice Requires="wps">
            <w:drawing>
              <wp:anchor distT="4294967295" distB="4294967295" distL="114300" distR="114300" simplePos="0" relativeHeight="251664384" behindDoc="0" locked="0" layoutInCell="1" allowOverlap="1">
                <wp:simplePos x="0" y="0"/>
                <wp:positionH relativeFrom="column">
                  <wp:posOffset>-201930</wp:posOffset>
                </wp:positionH>
                <wp:positionV relativeFrom="paragraph">
                  <wp:posOffset>428625</wp:posOffset>
                </wp:positionV>
                <wp:extent cx="6000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7D1190" id="直接连接符 9"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33.75pt" to="456.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" strokeweight="1pt"/>
            </w:pict>
          </mc:Fallback>
        </mc:AlternateContent>
      </w:r>
      <w:r>
        <w:rPr>
          <w:rFonts w:asciiTheme="minorHAnsi" w:eastAsiaTheme="minorEastAsia" w:hAnsiTheme="minorHAnsi" w:hint="eastAsia"/>
          <w:noProof/>
        </w:rPr>
        <mc:AlternateContent>
          <mc:Choice Requires="wps">
            <w:drawing>
              <wp:anchor distT="4294967295" distB="4294967295" distL="114300" distR="114300" simplePos="0" relativeHeight="251665408" behindDoc="0" locked="0" layoutInCell="1" allowOverlap="1">
                <wp:simplePos x="0" y="0"/>
                <wp:positionH relativeFrom="column">
                  <wp:posOffset>-201930</wp:posOffset>
                </wp:positionH>
                <wp:positionV relativeFrom="paragraph">
                  <wp:posOffset>66040</wp:posOffset>
                </wp:positionV>
                <wp:extent cx="5939790" cy="0"/>
                <wp:effectExtent l="0" t="0" r="2286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B4CE5" id="直接连接符 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5.2pt" to="45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" strokeweight=".7pt"/>
            </w:pict>
          </mc:Fallback>
        </mc:AlternateContent>
      </w:r>
    </w:p>
    <w:p w:rsidR="00F629A3" w:rsidRDefault="00F629A3" w:rsidP="00F629A3">
      <w:pPr>
        <w:adjustRightInd w:val="0"/>
        <w:snapToGrid w:val="0"/>
        <w:spacing w:line="600" w:lineRule="exact"/>
        <w:jc w:val="left"/>
        <w:rPr>
          <w:rFonts w:asciiTheme="minorHAnsi" w:eastAsiaTheme="minorEastAsia"/>
        </w:rPr>
      </w:pPr>
      <w:r>
        <w:rPr>
          <w:rFonts w:ascii="仿宋_GB2312" w:eastAsia="仿宋_GB2312" w:hint="eastAsia"/>
          <w:sz w:val="28"/>
          <w:szCs w:val="28"/>
        </w:rPr>
        <w:t xml:space="preserve">吉林省生态环境厅办公室                     2019年6月6日印发 </w:t>
      </w:r>
    </w:p>
    <w:sectPr w:rsidR="00F629A3" w:rsidSect="00F629A3">
      <w:headerReference w:type="default" r:id="rId7"/>
      <w:footerReference w:type="even" r:id="rId8"/>
      <w:footerReference w:type="default" r:id="rId9"/>
      <w:pgSz w:w="11906" w:h="16838" w:code="9"/>
      <w:pgMar w:top="1418" w:right="1418" w:bottom="1418" w:left="141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D6" w:rsidRDefault="00A60FD6" w:rsidP="00B92A8A">
      <w:r>
        <w:separator/>
      </w:r>
    </w:p>
  </w:endnote>
  <w:endnote w:type="continuationSeparator" w:id="0">
    <w:p w:rsidR="00A60FD6" w:rsidRDefault="00A60FD6" w:rsidP="00B9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41612"/>
      <w:docPartObj>
        <w:docPartGallery w:val="Page Numbers (Bottom of Page)"/>
        <w:docPartUnique/>
      </w:docPartObj>
    </w:sdtPr>
    <w:sdtEndPr/>
    <w:sdtContent>
      <w:p w:rsidR="00F629A3" w:rsidRDefault="00F629A3">
        <w:pPr>
          <w:pStyle w:val="a4"/>
        </w:pPr>
        <w:r>
          <w:fldChar w:fldCharType="begin"/>
        </w:r>
        <w:r>
          <w:instrText>PAGE   \* MERGEFORMAT</w:instrText>
        </w:r>
        <w:r>
          <w:fldChar w:fldCharType="separate"/>
        </w:r>
        <w:r w:rsidR="00682A6D" w:rsidRPr="00682A6D">
          <w:rPr>
            <w:noProof/>
            <w:lang w:val="zh-CN"/>
          </w:rPr>
          <w:t>-</w:t>
        </w:r>
        <w:r w:rsidR="00682A6D">
          <w:rPr>
            <w:noProof/>
          </w:rPr>
          <w:t xml:space="preserve"> 10 -</w:t>
        </w:r>
        <w:r>
          <w:fldChar w:fldCharType="end"/>
        </w:r>
      </w:p>
    </w:sdtContent>
  </w:sdt>
  <w:p w:rsidR="00F629A3" w:rsidRDefault="00F629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938987"/>
      <w:docPartObj>
        <w:docPartGallery w:val="Page Numbers (Bottom of Page)"/>
        <w:docPartUnique/>
      </w:docPartObj>
    </w:sdtPr>
    <w:sdtEndPr/>
    <w:sdtContent>
      <w:p w:rsidR="00F629A3" w:rsidRDefault="00F629A3">
        <w:pPr>
          <w:pStyle w:val="a4"/>
          <w:jc w:val="right"/>
        </w:pPr>
        <w:r>
          <w:fldChar w:fldCharType="begin"/>
        </w:r>
        <w:r>
          <w:instrText>PAGE   \* MERGEFORMAT</w:instrText>
        </w:r>
        <w:r>
          <w:fldChar w:fldCharType="separate"/>
        </w:r>
        <w:r w:rsidR="00682A6D" w:rsidRPr="00682A6D">
          <w:rPr>
            <w:noProof/>
            <w:lang w:val="zh-CN"/>
          </w:rPr>
          <w:t>-</w:t>
        </w:r>
        <w:r w:rsidR="00682A6D">
          <w:rPr>
            <w:noProof/>
          </w:rPr>
          <w:t xml:space="preserve"> 11 -</w:t>
        </w:r>
        <w:r>
          <w:fldChar w:fldCharType="end"/>
        </w:r>
      </w:p>
    </w:sdtContent>
  </w:sdt>
  <w:p w:rsidR="00F629A3" w:rsidRDefault="00F629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D6" w:rsidRDefault="00A60FD6" w:rsidP="00B92A8A">
      <w:r>
        <w:separator/>
      </w:r>
    </w:p>
  </w:footnote>
  <w:footnote w:type="continuationSeparator" w:id="0">
    <w:p w:rsidR="00A60FD6" w:rsidRDefault="00A60FD6" w:rsidP="00B92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B4" w:rsidRDefault="00682A6D" w:rsidP="00AA2A5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24"/>
    <w:rsid w:val="00047716"/>
    <w:rsid w:val="00057188"/>
    <w:rsid w:val="00090124"/>
    <w:rsid w:val="000B50A6"/>
    <w:rsid w:val="000B522A"/>
    <w:rsid w:val="000E630C"/>
    <w:rsid w:val="001207CB"/>
    <w:rsid w:val="00136773"/>
    <w:rsid w:val="001378C5"/>
    <w:rsid w:val="00163A23"/>
    <w:rsid w:val="00181180"/>
    <w:rsid w:val="001B5EA2"/>
    <w:rsid w:val="001F3952"/>
    <w:rsid w:val="00200BC7"/>
    <w:rsid w:val="00300C63"/>
    <w:rsid w:val="00355D52"/>
    <w:rsid w:val="00355FC3"/>
    <w:rsid w:val="00465B94"/>
    <w:rsid w:val="004C4C35"/>
    <w:rsid w:val="00560085"/>
    <w:rsid w:val="0056162C"/>
    <w:rsid w:val="0056359F"/>
    <w:rsid w:val="005640DF"/>
    <w:rsid w:val="00595ADB"/>
    <w:rsid w:val="005A3AAA"/>
    <w:rsid w:val="005F0DE4"/>
    <w:rsid w:val="00646922"/>
    <w:rsid w:val="00680EC7"/>
    <w:rsid w:val="00682A6D"/>
    <w:rsid w:val="006D74E7"/>
    <w:rsid w:val="006E2D59"/>
    <w:rsid w:val="00772F54"/>
    <w:rsid w:val="0078119B"/>
    <w:rsid w:val="00785100"/>
    <w:rsid w:val="007A3D94"/>
    <w:rsid w:val="007B1C7E"/>
    <w:rsid w:val="007F1A91"/>
    <w:rsid w:val="00800CFB"/>
    <w:rsid w:val="00820364"/>
    <w:rsid w:val="00843911"/>
    <w:rsid w:val="008926F2"/>
    <w:rsid w:val="008C18CF"/>
    <w:rsid w:val="008F4CAD"/>
    <w:rsid w:val="00941E18"/>
    <w:rsid w:val="00976569"/>
    <w:rsid w:val="009A320E"/>
    <w:rsid w:val="00A14D0B"/>
    <w:rsid w:val="00A159B3"/>
    <w:rsid w:val="00A35680"/>
    <w:rsid w:val="00A54AB7"/>
    <w:rsid w:val="00A60FD6"/>
    <w:rsid w:val="00A91B44"/>
    <w:rsid w:val="00A961AA"/>
    <w:rsid w:val="00B0434B"/>
    <w:rsid w:val="00B92A8A"/>
    <w:rsid w:val="00C64528"/>
    <w:rsid w:val="00C90732"/>
    <w:rsid w:val="00D303C8"/>
    <w:rsid w:val="00DB02FD"/>
    <w:rsid w:val="00DB7964"/>
    <w:rsid w:val="00E01A14"/>
    <w:rsid w:val="00E47C8B"/>
    <w:rsid w:val="00E83C1C"/>
    <w:rsid w:val="00F01970"/>
    <w:rsid w:val="00F52324"/>
    <w:rsid w:val="00F55B3B"/>
    <w:rsid w:val="00F629A3"/>
    <w:rsid w:val="00F8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A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2A8A"/>
    <w:rPr>
      <w:sz w:val="18"/>
      <w:szCs w:val="18"/>
    </w:rPr>
  </w:style>
  <w:style w:type="paragraph" w:styleId="a4">
    <w:name w:val="footer"/>
    <w:basedOn w:val="a"/>
    <w:link w:val="Char0"/>
    <w:uiPriority w:val="99"/>
    <w:unhideWhenUsed/>
    <w:rsid w:val="00B92A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2A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A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2A8A"/>
    <w:rPr>
      <w:sz w:val="18"/>
      <w:szCs w:val="18"/>
    </w:rPr>
  </w:style>
  <w:style w:type="paragraph" w:styleId="a4">
    <w:name w:val="footer"/>
    <w:basedOn w:val="a"/>
    <w:link w:val="Char0"/>
    <w:uiPriority w:val="99"/>
    <w:unhideWhenUsed/>
    <w:rsid w:val="00B92A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2A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626</Words>
  <Characters>3571</Characters>
  <Application>Microsoft Office Word</Application>
  <DocSecurity>4</DocSecurity>
  <Lines>29</Lines>
  <Paragraphs>8</Paragraphs>
  <ScaleCrop>false</ScaleCrop>
  <Company>Lenovo (Beijing) Limited</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测试人员</dc:creator>
  <cp:keywords/>
  <dc:description/>
  <cp:lastModifiedBy>韩长鹏</cp:lastModifiedBy>
  <cp:revision>2</cp:revision>
  <dcterms:created xsi:type="dcterms:W3CDTF">2019-06-12T22:58:00Z</dcterms:created>
  <dcterms:modified xsi:type="dcterms:W3CDTF">2019-06-12T22:58:00Z</dcterms:modified>
</cp:coreProperties>
</file>